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ACB4" w14:textId="77777777" w:rsidR="00576CC4" w:rsidRDefault="00576CC4" w:rsidP="00FA2190">
      <w:pPr>
        <w:pBdr>
          <w:top w:val="nil"/>
          <w:left w:val="nil"/>
          <w:bottom w:val="nil"/>
          <w:right w:val="nil"/>
          <w:between w:val="nil"/>
        </w:pBdr>
        <w:spacing w:line="276" w:lineRule="auto"/>
        <w:jc w:val="both"/>
        <w:rPr>
          <w:rFonts w:asciiTheme="majorBidi" w:hAnsiTheme="majorBidi" w:cstheme="majorBidi"/>
          <w:bCs/>
          <w:sz w:val="22"/>
          <w:szCs w:val="22"/>
        </w:rPr>
      </w:pPr>
    </w:p>
    <w:p w14:paraId="0B2068B6" w14:textId="77777777" w:rsidR="00576CC4" w:rsidRDefault="00576CC4" w:rsidP="00FA2190">
      <w:pPr>
        <w:pBdr>
          <w:top w:val="nil"/>
          <w:left w:val="nil"/>
          <w:bottom w:val="nil"/>
          <w:right w:val="nil"/>
          <w:between w:val="nil"/>
        </w:pBdr>
        <w:spacing w:line="276" w:lineRule="auto"/>
        <w:jc w:val="both"/>
        <w:rPr>
          <w:rFonts w:asciiTheme="majorBidi" w:hAnsiTheme="majorBidi" w:cstheme="majorBidi"/>
          <w:bCs/>
          <w:sz w:val="22"/>
          <w:szCs w:val="22"/>
        </w:rPr>
      </w:pPr>
    </w:p>
    <w:p w14:paraId="2B3FDA37" w14:textId="77777777" w:rsidR="00576CC4" w:rsidRDefault="00576CC4" w:rsidP="00FA2190">
      <w:pPr>
        <w:pBdr>
          <w:top w:val="nil"/>
          <w:left w:val="nil"/>
          <w:bottom w:val="nil"/>
          <w:right w:val="nil"/>
          <w:between w:val="nil"/>
        </w:pBdr>
        <w:spacing w:line="276" w:lineRule="auto"/>
        <w:jc w:val="both"/>
        <w:rPr>
          <w:rFonts w:asciiTheme="majorBidi" w:hAnsiTheme="majorBidi" w:cstheme="majorBidi"/>
          <w:bCs/>
          <w:sz w:val="22"/>
          <w:szCs w:val="22"/>
        </w:rPr>
      </w:pPr>
    </w:p>
    <w:p w14:paraId="2FB33514" w14:textId="755DD1A0" w:rsidR="00982F23" w:rsidRPr="00576CC4" w:rsidRDefault="00C36DB2" w:rsidP="00FA2190">
      <w:pPr>
        <w:pBdr>
          <w:top w:val="nil"/>
          <w:left w:val="nil"/>
          <w:bottom w:val="nil"/>
          <w:right w:val="nil"/>
          <w:between w:val="nil"/>
        </w:pBdr>
        <w:spacing w:line="276" w:lineRule="auto"/>
        <w:jc w:val="both"/>
        <w:rPr>
          <w:rFonts w:asciiTheme="majorBidi" w:hAnsiTheme="majorBidi" w:cstheme="majorBidi"/>
          <w:bCs/>
          <w:sz w:val="22"/>
          <w:szCs w:val="22"/>
        </w:rPr>
      </w:pPr>
      <w:r w:rsidRPr="00576CC4">
        <w:rPr>
          <w:rFonts w:asciiTheme="majorBidi" w:hAnsiTheme="majorBidi" w:cstheme="majorBidi"/>
          <w:bCs/>
          <w:sz w:val="22"/>
          <w:szCs w:val="22"/>
        </w:rPr>
        <w:t>ANEXA 1</w:t>
      </w:r>
      <w:r w:rsidR="001648F8" w:rsidRPr="00576CC4">
        <w:rPr>
          <w:rFonts w:asciiTheme="majorBidi" w:hAnsiTheme="majorBidi" w:cstheme="majorBidi"/>
          <w:bCs/>
          <w:sz w:val="22"/>
          <w:szCs w:val="22"/>
        </w:rPr>
        <w:t>1</w:t>
      </w:r>
      <w:r w:rsidRPr="00576CC4">
        <w:rPr>
          <w:rFonts w:asciiTheme="majorBidi" w:hAnsiTheme="majorBidi" w:cstheme="majorBidi"/>
          <w:bCs/>
          <w:sz w:val="22"/>
          <w:szCs w:val="22"/>
        </w:rPr>
        <w:t xml:space="preserve"> (formular)</w:t>
      </w:r>
    </w:p>
    <w:p w14:paraId="5253CEF6" w14:textId="77777777" w:rsidR="00576CC4" w:rsidRDefault="00576CC4" w:rsidP="0069659D">
      <w:pPr>
        <w:pBdr>
          <w:top w:val="nil"/>
          <w:left w:val="nil"/>
          <w:bottom w:val="nil"/>
          <w:right w:val="nil"/>
          <w:between w:val="nil"/>
        </w:pBdr>
        <w:spacing w:line="276" w:lineRule="auto"/>
        <w:jc w:val="center"/>
        <w:rPr>
          <w:rFonts w:asciiTheme="majorBidi" w:hAnsiTheme="majorBidi" w:cstheme="majorBidi"/>
          <w:bCs/>
          <w:sz w:val="22"/>
          <w:szCs w:val="22"/>
        </w:rPr>
      </w:pPr>
    </w:p>
    <w:p w14:paraId="121FBCB4" w14:textId="77777777" w:rsidR="00576CC4" w:rsidRDefault="00576CC4" w:rsidP="0069659D">
      <w:pPr>
        <w:pBdr>
          <w:top w:val="nil"/>
          <w:left w:val="nil"/>
          <w:bottom w:val="nil"/>
          <w:right w:val="nil"/>
          <w:between w:val="nil"/>
        </w:pBdr>
        <w:spacing w:line="276" w:lineRule="auto"/>
        <w:jc w:val="center"/>
        <w:rPr>
          <w:rFonts w:asciiTheme="majorBidi" w:hAnsiTheme="majorBidi" w:cstheme="majorBidi"/>
          <w:bCs/>
          <w:sz w:val="22"/>
          <w:szCs w:val="22"/>
        </w:rPr>
      </w:pPr>
    </w:p>
    <w:p w14:paraId="4C79846B" w14:textId="77777777" w:rsidR="00576CC4" w:rsidRDefault="00576CC4" w:rsidP="0069659D">
      <w:pPr>
        <w:pBdr>
          <w:top w:val="nil"/>
          <w:left w:val="nil"/>
          <w:bottom w:val="nil"/>
          <w:right w:val="nil"/>
          <w:between w:val="nil"/>
        </w:pBdr>
        <w:spacing w:line="276" w:lineRule="auto"/>
        <w:jc w:val="center"/>
        <w:rPr>
          <w:rFonts w:asciiTheme="majorBidi" w:hAnsiTheme="majorBidi" w:cstheme="majorBidi"/>
          <w:bCs/>
          <w:sz w:val="22"/>
          <w:szCs w:val="22"/>
        </w:rPr>
      </w:pPr>
    </w:p>
    <w:p w14:paraId="09081A42" w14:textId="6CD9DDC0" w:rsidR="00982F23" w:rsidRDefault="00982F23" w:rsidP="0069659D">
      <w:pPr>
        <w:pBdr>
          <w:top w:val="nil"/>
          <w:left w:val="nil"/>
          <w:bottom w:val="nil"/>
          <w:right w:val="nil"/>
          <w:between w:val="nil"/>
        </w:pBdr>
        <w:spacing w:line="276" w:lineRule="auto"/>
        <w:jc w:val="center"/>
        <w:rPr>
          <w:rFonts w:asciiTheme="majorBidi" w:hAnsiTheme="majorBidi" w:cstheme="majorBidi"/>
          <w:bCs/>
          <w:sz w:val="22"/>
          <w:szCs w:val="22"/>
        </w:rPr>
      </w:pPr>
      <w:r w:rsidRPr="00576CC4">
        <w:rPr>
          <w:rFonts w:asciiTheme="majorBidi" w:hAnsiTheme="majorBidi" w:cstheme="majorBidi"/>
          <w:bCs/>
          <w:sz w:val="22"/>
          <w:szCs w:val="22"/>
        </w:rPr>
        <w:t>CONTRACT DE FINANȚARE</w:t>
      </w:r>
    </w:p>
    <w:p w14:paraId="7D1D09A1" w14:textId="5E07617E" w:rsidR="00576CC4" w:rsidRDefault="00576CC4" w:rsidP="0069659D">
      <w:pPr>
        <w:pBdr>
          <w:top w:val="nil"/>
          <w:left w:val="nil"/>
          <w:bottom w:val="nil"/>
          <w:right w:val="nil"/>
          <w:between w:val="nil"/>
        </w:pBdr>
        <w:spacing w:line="276" w:lineRule="auto"/>
        <w:jc w:val="center"/>
        <w:rPr>
          <w:rFonts w:asciiTheme="majorBidi" w:hAnsiTheme="majorBidi" w:cstheme="majorBidi"/>
          <w:bCs/>
          <w:sz w:val="22"/>
          <w:szCs w:val="22"/>
        </w:rPr>
      </w:pPr>
    </w:p>
    <w:p w14:paraId="5C34104A" w14:textId="77777777" w:rsidR="00576CC4" w:rsidRPr="00576CC4" w:rsidRDefault="00576CC4" w:rsidP="0069659D">
      <w:pPr>
        <w:pBdr>
          <w:top w:val="nil"/>
          <w:left w:val="nil"/>
          <w:bottom w:val="nil"/>
          <w:right w:val="nil"/>
          <w:between w:val="nil"/>
        </w:pBdr>
        <w:spacing w:line="276" w:lineRule="auto"/>
        <w:jc w:val="center"/>
        <w:rPr>
          <w:rFonts w:asciiTheme="majorBidi" w:hAnsiTheme="majorBidi" w:cstheme="majorBidi"/>
          <w:bCs/>
          <w:sz w:val="22"/>
          <w:szCs w:val="22"/>
        </w:rPr>
      </w:pPr>
    </w:p>
    <w:p w14:paraId="4628CEDB" w14:textId="77777777" w:rsidR="00982F23" w:rsidRPr="00576CC4" w:rsidRDefault="00982F23" w:rsidP="001B09B4">
      <w:pPr>
        <w:pBdr>
          <w:top w:val="nil"/>
          <w:left w:val="nil"/>
          <w:bottom w:val="nil"/>
          <w:right w:val="nil"/>
          <w:between w:val="nil"/>
        </w:pBdr>
        <w:spacing w:line="276" w:lineRule="auto"/>
        <w:jc w:val="both"/>
        <w:rPr>
          <w:rFonts w:asciiTheme="majorBidi" w:hAnsiTheme="majorBidi" w:cstheme="majorBidi"/>
          <w:bCs/>
          <w:sz w:val="22"/>
          <w:szCs w:val="22"/>
        </w:rPr>
      </w:pPr>
      <w:r w:rsidRPr="00576CC4">
        <w:rPr>
          <w:rFonts w:asciiTheme="majorBidi" w:hAnsiTheme="majorBidi" w:cstheme="majorBidi"/>
          <w:bCs/>
          <w:sz w:val="22"/>
          <w:szCs w:val="22"/>
        </w:rPr>
        <w:t>Părţile:</w:t>
      </w:r>
    </w:p>
    <w:p w14:paraId="3D48FA85" w14:textId="5644B998" w:rsidR="001C1B4A" w:rsidRPr="00576CC4" w:rsidRDefault="001C1B4A">
      <w:pPr>
        <w:pStyle w:val="ListParagraph"/>
        <w:numPr>
          <w:ilvl w:val="0"/>
          <w:numId w:val="18"/>
        </w:numPr>
        <w:ind w:left="360" w:hanging="360"/>
        <w:jc w:val="both"/>
        <w:rPr>
          <w:rFonts w:asciiTheme="majorBidi" w:hAnsiTheme="majorBidi" w:cstheme="majorBidi"/>
          <w:sz w:val="22"/>
          <w:szCs w:val="22"/>
        </w:rPr>
      </w:pPr>
      <w:r w:rsidRPr="00576CC4">
        <w:rPr>
          <w:rFonts w:asciiTheme="majorBidi" w:hAnsiTheme="majorBidi" w:cstheme="majorBidi"/>
          <w:sz w:val="22"/>
          <w:szCs w:val="22"/>
        </w:rPr>
        <w:t xml:space="preserve">Pe de o parte, în </w:t>
      </w:r>
      <w:r w:rsidRPr="00576CC4">
        <w:rPr>
          <w:rFonts w:asciiTheme="majorBidi" w:hAnsiTheme="majorBidi" w:cstheme="majorBidi"/>
          <w:iCs/>
          <w:sz w:val="22"/>
          <w:szCs w:val="22"/>
        </w:rPr>
        <w:t xml:space="preserve">calitate de </w:t>
      </w:r>
      <w:r w:rsidRPr="00576CC4">
        <w:rPr>
          <w:rFonts w:asciiTheme="majorBidi" w:hAnsiTheme="majorBidi" w:cstheme="majorBidi"/>
          <w:b/>
          <w:bCs/>
          <w:iCs/>
          <w:sz w:val="22"/>
          <w:szCs w:val="22"/>
        </w:rPr>
        <w:t>coordonator de reforme și/sau investiții, responsabil pentru Componenta C15 – Educație a Planului Național de Redresare și Reziliență (PNRR) și finanțator pentru</w:t>
      </w:r>
      <w:r w:rsidR="00C4284E" w:rsidRPr="00576CC4">
        <w:rPr>
          <w:rFonts w:asciiTheme="majorBidi" w:hAnsiTheme="majorBidi" w:cstheme="majorBidi"/>
          <w:b/>
          <w:bCs/>
          <w:iCs/>
          <w:sz w:val="22"/>
          <w:szCs w:val="22"/>
        </w:rPr>
        <w:t xml:space="preserve"> apelul</w:t>
      </w:r>
      <w:r w:rsidR="009A20CA">
        <w:rPr>
          <w:rFonts w:asciiTheme="majorBidi" w:eastAsia="Arial Narrow" w:hAnsiTheme="majorBidi" w:cstheme="majorBidi"/>
          <w:sz w:val="22"/>
          <w:szCs w:val="22"/>
        </w:rPr>
        <w:t xml:space="preserve"> </w:t>
      </w:r>
      <w:r w:rsidR="009A20CA" w:rsidRPr="009A20CA">
        <w:rPr>
          <w:rFonts w:asciiTheme="majorBidi" w:eastAsia="Arial Narrow" w:hAnsiTheme="majorBidi" w:cstheme="majorBidi"/>
          <w:i/>
          <w:iCs/>
          <w:sz w:val="22"/>
          <w:szCs w:val="22"/>
        </w:rPr>
        <w:t>Dotarea cu mobilier, materiale didactice și echipamente digitale a unităților de învățământ preuniversitar și a unităților conexe</w:t>
      </w:r>
      <w:r w:rsidRPr="00576CC4">
        <w:rPr>
          <w:rFonts w:asciiTheme="majorBidi" w:hAnsiTheme="majorBidi" w:cstheme="majorBidi"/>
          <w:b/>
          <w:bCs/>
          <w:iCs/>
          <w:sz w:val="22"/>
          <w:szCs w:val="22"/>
        </w:rPr>
        <w:t>:</w:t>
      </w:r>
    </w:p>
    <w:p w14:paraId="33BF8481" w14:textId="4A0EF8B9" w:rsidR="001C1B4A" w:rsidRPr="00576CC4" w:rsidRDefault="001C1B4A" w:rsidP="00FA2190">
      <w:pPr>
        <w:pStyle w:val="ListParagraph"/>
        <w:ind w:left="360"/>
        <w:jc w:val="both"/>
        <w:rPr>
          <w:rFonts w:asciiTheme="majorBidi" w:hAnsiTheme="majorBidi" w:cstheme="majorBidi"/>
          <w:sz w:val="22"/>
          <w:szCs w:val="22"/>
        </w:rPr>
      </w:pPr>
      <w:r w:rsidRPr="00576CC4">
        <w:rPr>
          <w:rFonts w:asciiTheme="majorBidi" w:hAnsiTheme="majorBidi" w:cstheme="majorBidi"/>
          <w:b/>
          <w:bCs/>
          <w:sz w:val="22"/>
          <w:szCs w:val="22"/>
        </w:rPr>
        <w:t>Ministerul Educației</w:t>
      </w:r>
      <w:r w:rsidRPr="00576CC4">
        <w:rPr>
          <w:rFonts w:asciiTheme="majorBidi" w:hAnsiTheme="majorBidi" w:cstheme="majorBidi"/>
          <w:sz w:val="22"/>
          <w:szCs w:val="22"/>
        </w:rPr>
        <w:t xml:space="preserve">, denumit în continuare </w:t>
      </w:r>
      <w:r w:rsidRPr="00576CC4">
        <w:rPr>
          <w:rFonts w:asciiTheme="majorBidi" w:hAnsiTheme="majorBidi" w:cstheme="majorBidi"/>
          <w:b/>
          <w:bCs/>
          <w:sz w:val="22"/>
          <w:szCs w:val="22"/>
        </w:rPr>
        <w:t>ME</w:t>
      </w:r>
      <w:r w:rsidRPr="00576CC4">
        <w:rPr>
          <w:rFonts w:asciiTheme="majorBidi" w:hAnsiTheme="majorBidi" w:cstheme="majorBidi"/>
          <w:sz w:val="22"/>
          <w:szCs w:val="22"/>
        </w:rPr>
        <w:t xml:space="preserve">, </w:t>
      </w:r>
      <w:r w:rsidRPr="00576CC4">
        <w:rPr>
          <w:rFonts w:asciiTheme="majorBidi" w:hAnsiTheme="majorBidi" w:cstheme="majorBidi"/>
          <w:iCs/>
          <w:sz w:val="22"/>
          <w:szCs w:val="22"/>
        </w:rPr>
        <w:t>cu</w:t>
      </w:r>
      <w:r w:rsidRPr="00576CC4">
        <w:rPr>
          <w:rFonts w:asciiTheme="majorBidi" w:hAnsiTheme="majorBidi" w:cstheme="majorBidi"/>
          <w:sz w:val="22"/>
          <w:szCs w:val="22"/>
        </w:rPr>
        <w:t xml:space="preserve"> sediul în București, str. General Berthelot nr. 28-30, sector 1, cod poștal 010168, telefon 021/405.62.00, fax 021 312 4719, e-mail cabinet.ministru@edu.gov.ro, reprezentat legal prin</w:t>
      </w:r>
      <w:r w:rsidR="009A20CA">
        <w:rPr>
          <w:rFonts w:asciiTheme="majorBidi" w:hAnsiTheme="majorBidi" w:cstheme="majorBidi"/>
          <w:sz w:val="22"/>
          <w:szCs w:val="22"/>
        </w:rPr>
        <w:t>.............</w:t>
      </w:r>
      <w:r w:rsidRPr="00576CC4">
        <w:rPr>
          <w:rFonts w:asciiTheme="majorBidi" w:hAnsiTheme="majorBidi" w:cstheme="majorBidi"/>
          <w:sz w:val="22"/>
          <w:szCs w:val="22"/>
        </w:rPr>
        <w:t xml:space="preserve">, ministru, </w:t>
      </w:r>
    </w:p>
    <w:p w14:paraId="554B0794" w14:textId="77777777" w:rsidR="001C1B4A" w:rsidRPr="00576CC4" w:rsidRDefault="001C1B4A" w:rsidP="00FA2190">
      <w:pPr>
        <w:jc w:val="both"/>
        <w:rPr>
          <w:rFonts w:asciiTheme="majorBidi" w:hAnsiTheme="majorBidi" w:cstheme="majorBidi"/>
          <w:sz w:val="22"/>
          <w:szCs w:val="22"/>
        </w:rPr>
      </w:pPr>
      <w:r w:rsidRPr="00576CC4">
        <w:rPr>
          <w:rFonts w:asciiTheme="majorBidi" w:hAnsiTheme="majorBidi" w:cstheme="majorBidi"/>
          <w:sz w:val="22"/>
          <w:szCs w:val="22"/>
        </w:rPr>
        <w:t>precum și</w:t>
      </w:r>
    </w:p>
    <w:p w14:paraId="3A6E93E1" w14:textId="77777777" w:rsidR="001C1B4A" w:rsidRPr="00576CC4" w:rsidRDefault="001C1B4A">
      <w:pPr>
        <w:pStyle w:val="ListParagraph"/>
        <w:numPr>
          <w:ilvl w:val="0"/>
          <w:numId w:val="18"/>
        </w:numPr>
        <w:ind w:left="360" w:hanging="360"/>
        <w:jc w:val="both"/>
        <w:rPr>
          <w:rFonts w:asciiTheme="majorBidi" w:hAnsiTheme="majorBidi" w:cstheme="majorBidi"/>
          <w:noProof/>
          <w:sz w:val="22"/>
          <w:szCs w:val="22"/>
        </w:rPr>
      </w:pPr>
      <w:r w:rsidRPr="00576CC4">
        <w:rPr>
          <w:rFonts w:asciiTheme="majorBidi" w:hAnsiTheme="majorBidi" w:cstheme="majorBidi"/>
          <w:noProof/>
          <w:sz w:val="22"/>
          <w:szCs w:val="22"/>
        </w:rPr>
        <w:t xml:space="preserve">pe de altă parte, în calitate de beneficiar al finanțării, denumit în continuare </w:t>
      </w:r>
      <w:r w:rsidRPr="00576CC4">
        <w:rPr>
          <w:rFonts w:asciiTheme="majorBidi" w:hAnsiTheme="majorBidi" w:cstheme="majorBidi"/>
          <w:b/>
          <w:bCs/>
          <w:noProof/>
          <w:sz w:val="22"/>
          <w:szCs w:val="22"/>
        </w:rPr>
        <w:t>Beneficiar</w:t>
      </w:r>
      <w:r w:rsidRPr="00576CC4">
        <w:rPr>
          <w:rFonts w:asciiTheme="majorBidi" w:hAnsiTheme="majorBidi" w:cstheme="majorBidi"/>
          <w:noProof/>
          <w:sz w:val="22"/>
          <w:szCs w:val="22"/>
        </w:rPr>
        <w:t>:</w:t>
      </w:r>
    </w:p>
    <w:p w14:paraId="3F2BF3C8" w14:textId="67640027" w:rsidR="001C1B4A" w:rsidRPr="00576CC4" w:rsidRDefault="001C1B4A">
      <w:pPr>
        <w:pStyle w:val="ListParagraph"/>
        <w:widowControl/>
        <w:numPr>
          <w:ilvl w:val="0"/>
          <w:numId w:val="19"/>
        </w:numPr>
        <w:tabs>
          <w:tab w:val="left" w:pos="360"/>
        </w:tabs>
        <w:autoSpaceDE w:val="0"/>
        <w:autoSpaceDN w:val="0"/>
        <w:adjustRightInd w:val="0"/>
        <w:ind w:left="360"/>
        <w:jc w:val="both"/>
        <w:rPr>
          <w:rFonts w:asciiTheme="majorBidi" w:eastAsia="Calibri" w:hAnsiTheme="majorBidi" w:cstheme="majorBidi"/>
          <w:sz w:val="22"/>
          <w:szCs w:val="22"/>
          <w:lang w:eastAsia="en-US"/>
        </w:rPr>
      </w:pPr>
      <w:r w:rsidRPr="00576CC4">
        <w:rPr>
          <w:rFonts w:asciiTheme="majorBidi" w:hAnsiTheme="majorBidi" w:cstheme="majorBidi"/>
          <w:sz w:val="22"/>
          <w:szCs w:val="22"/>
        </w:rPr>
        <w:t>……….………………….......................... cu sediul în ……..............................………………, cod poștal ……………, tel: ……………, fax: ………………, e-mail: ……………......………, cod fiscal</w:t>
      </w:r>
      <w:r w:rsidRPr="00576CC4">
        <w:rPr>
          <w:rStyle w:val="FootnoteReference"/>
          <w:rFonts w:asciiTheme="majorBidi" w:hAnsiTheme="majorBidi" w:cstheme="majorBidi"/>
          <w:sz w:val="22"/>
          <w:szCs w:val="22"/>
        </w:rPr>
        <w:footnoteReference w:id="1"/>
      </w:r>
      <w:r w:rsidRPr="00576CC4">
        <w:rPr>
          <w:rFonts w:asciiTheme="majorBidi" w:hAnsiTheme="majorBidi" w:cstheme="majorBidi"/>
          <w:sz w:val="22"/>
          <w:szCs w:val="22"/>
        </w:rPr>
        <w:t xml:space="preserve"> …………….., cont bancar IBAN: …….......................................……………., deschis la Trezoreria …………….........…, reprezentată prin ....................................................., rector, în calitate de,</w:t>
      </w:r>
    </w:p>
    <w:p w14:paraId="7B46C2FF" w14:textId="77777777" w:rsidR="00982F23" w:rsidRPr="00576CC4" w:rsidRDefault="00982F23" w:rsidP="001B09B4">
      <w:pPr>
        <w:pBdr>
          <w:top w:val="nil"/>
          <w:left w:val="nil"/>
          <w:bottom w:val="nil"/>
          <w:right w:val="nil"/>
          <w:between w:val="nil"/>
        </w:pBdr>
        <w:spacing w:line="276" w:lineRule="auto"/>
        <w:jc w:val="both"/>
        <w:rPr>
          <w:rFonts w:asciiTheme="majorBidi" w:hAnsiTheme="majorBidi" w:cstheme="majorBidi"/>
          <w:bCs/>
          <w:sz w:val="22"/>
          <w:szCs w:val="22"/>
        </w:rPr>
      </w:pPr>
    </w:p>
    <w:p w14:paraId="64B3B4CF" w14:textId="77777777" w:rsidR="00982F23" w:rsidRPr="00576CC4" w:rsidRDefault="00982F23" w:rsidP="00FA2190">
      <w:pPr>
        <w:pBdr>
          <w:top w:val="nil"/>
          <w:left w:val="nil"/>
          <w:bottom w:val="nil"/>
          <w:right w:val="nil"/>
          <w:between w:val="nil"/>
        </w:pBdr>
        <w:spacing w:line="276" w:lineRule="auto"/>
        <w:jc w:val="both"/>
        <w:rPr>
          <w:rFonts w:asciiTheme="majorBidi" w:hAnsiTheme="majorBidi" w:cstheme="majorBidi"/>
          <w:bCs/>
          <w:sz w:val="22"/>
          <w:szCs w:val="22"/>
        </w:rPr>
      </w:pPr>
      <w:r w:rsidRPr="00576CC4">
        <w:rPr>
          <w:rFonts w:asciiTheme="majorBidi" w:hAnsiTheme="majorBidi" w:cstheme="majorBidi"/>
          <w:bCs/>
          <w:sz w:val="22"/>
          <w:szCs w:val="22"/>
        </w:rPr>
        <w:t>Interpretarea termenilor</w:t>
      </w:r>
    </w:p>
    <w:p w14:paraId="5D2C52EC" w14:textId="77777777" w:rsidR="00982F23" w:rsidRPr="00576CC4" w:rsidRDefault="00982F23">
      <w:pPr>
        <w:numPr>
          <w:ilvl w:val="0"/>
          <w:numId w:val="10"/>
        </w:numPr>
        <w:pBdr>
          <w:top w:val="nil"/>
          <w:left w:val="nil"/>
          <w:bottom w:val="nil"/>
          <w:right w:val="nil"/>
          <w:between w:val="nil"/>
        </w:pBdr>
        <w:ind w:left="360"/>
        <w:jc w:val="both"/>
        <w:rPr>
          <w:rFonts w:asciiTheme="majorBidi" w:hAnsiTheme="majorBidi" w:cstheme="majorBidi"/>
          <w:bCs/>
          <w:sz w:val="22"/>
          <w:szCs w:val="22"/>
        </w:rPr>
      </w:pPr>
      <w:r w:rsidRPr="00576CC4">
        <w:rPr>
          <w:rFonts w:asciiTheme="majorBidi" w:hAnsiTheme="majorBidi" w:cstheme="majorBidi"/>
          <w:bCs/>
          <w:sz w:val="22"/>
          <w:szCs w:val="22"/>
        </w:rPr>
        <w:t>În prezentul contract, termenul „zi” reprezintă zi calendaristică dacă nu se specifică altfel.</w:t>
      </w:r>
    </w:p>
    <w:p w14:paraId="08760CE4" w14:textId="77777777" w:rsidR="00982F23" w:rsidRPr="00576CC4" w:rsidRDefault="00982F23">
      <w:pPr>
        <w:numPr>
          <w:ilvl w:val="0"/>
          <w:numId w:val="10"/>
        </w:numPr>
        <w:pBdr>
          <w:top w:val="nil"/>
          <w:left w:val="nil"/>
          <w:bottom w:val="nil"/>
          <w:right w:val="nil"/>
          <w:between w:val="nil"/>
        </w:pBdr>
        <w:ind w:left="360"/>
        <w:jc w:val="both"/>
        <w:rPr>
          <w:rFonts w:asciiTheme="majorBidi" w:hAnsiTheme="majorBidi" w:cstheme="majorBidi"/>
          <w:bCs/>
          <w:sz w:val="22"/>
          <w:szCs w:val="22"/>
        </w:rPr>
      </w:pPr>
      <w:r w:rsidRPr="00576CC4">
        <w:rPr>
          <w:rFonts w:asciiTheme="majorBidi" w:hAnsiTheme="majorBidi" w:cstheme="majorBidi"/>
          <w:bCs/>
          <w:sz w:val="22"/>
          <w:szCs w:val="22"/>
        </w:rPr>
        <w:t>Referințele la orice acte normative, se consideră că fac trimitere la cele prezentate în acest Contract și la orice acte normative subsecvente prin care acestea sunt modificate.</w:t>
      </w:r>
    </w:p>
    <w:p w14:paraId="33D9428C" w14:textId="2A1EF5C3" w:rsidR="00982F23" w:rsidRPr="00576CC4" w:rsidRDefault="00BB7F06">
      <w:pPr>
        <w:numPr>
          <w:ilvl w:val="0"/>
          <w:numId w:val="10"/>
        </w:numPr>
        <w:pBdr>
          <w:top w:val="nil"/>
          <w:left w:val="nil"/>
          <w:bottom w:val="nil"/>
          <w:right w:val="nil"/>
          <w:between w:val="nil"/>
        </w:pBdr>
        <w:ind w:left="360"/>
        <w:jc w:val="both"/>
        <w:rPr>
          <w:rFonts w:asciiTheme="majorBidi" w:hAnsiTheme="majorBidi" w:cstheme="majorBidi"/>
          <w:bCs/>
          <w:sz w:val="22"/>
          <w:szCs w:val="22"/>
        </w:rPr>
      </w:pPr>
      <w:r w:rsidRPr="00576CC4">
        <w:rPr>
          <w:rFonts w:asciiTheme="majorBidi" w:hAnsiTheme="majorBidi" w:cstheme="majorBidi"/>
          <w:bCs/>
          <w:sz w:val="22"/>
          <w:szCs w:val="22"/>
        </w:rPr>
        <w:t>Finanțarea</w:t>
      </w:r>
      <w:r w:rsidR="00982F23" w:rsidRPr="00576CC4">
        <w:rPr>
          <w:rFonts w:asciiTheme="majorBidi" w:hAnsiTheme="majorBidi" w:cstheme="majorBidi"/>
          <w:bCs/>
          <w:sz w:val="22"/>
          <w:szCs w:val="22"/>
        </w:rPr>
        <w:t xml:space="preserve"> nerambursabilă acordată Beneficiarului este stabilită în termenii </w:t>
      </w:r>
      <w:r w:rsidRPr="00576CC4">
        <w:rPr>
          <w:rFonts w:asciiTheme="majorBidi" w:hAnsiTheme="majorBidi" w:cstheme="majorBidi"/>
          <w:bCs/>
          <w:sz w:val="22"/>
          <w:szCs w:val="22"/>
        </w:rPr>
        <w:t>și</w:t>
      </w:r>
      <w:r w:rsidR="00982F23" w:rsidRPr="00576CC4">
        <w:rPr>
          <w:rFonts w:asciiTheme="majorBidi" w:hAnsiTheme="majorBidi" w:cstheme="majorBidi"/>
          <w:bCs/>
          <w:sz w:val="22"/>
          <w:szCs w:val="22"/>
        </w:rPr>
        <w:t xml:space="preserve"> </w:t>
      </w:r>
      <w:r w:rsidRPr="00576CC4">
        <w:rPr>
          <w:rFonts w:asciiTheme="majorBidi" w:hAnsiTheme="majorBidi" w:cstheme="majorBidi"/>
          <w:bCs/>
          <w:sz w:val="22"/>
          <w:szCs w:val="22"/>
        </w:rPr>
        <w:t>condițiile</w:t>
      </w:r>
      <w:r w:rsidR="00982F23" w:rsidRPr="00576CC4">
        <w:rPr>
          <w:rFonts w:asciiTheme="majorBidi" w:hAnsiTheme="majorBidi" w:cstheme="majorBidi"/>
          <w:bCs/>
          <w:sz w:val="22"/>
          <w:szCs w:val="22"/>
        </w:rPr>
        <w:t xml:space="preserve"> prezentului Contract de finanțare.</w:t>
      </w:r>
    </w:p>
    <w:p w14:paraId="30DAC5C8" w14:textId="6B91F1C5" w:rsidR="00982F23" w:rsidRPr="00576CC4" w:rsidRDefault="00982F23">
      <w:pPr>
        <w:numPr>
          <w:ilvl w:val="0"/>
          <w:numId w:val="10"/>
        </w:numPr>
        <w:pBdr>
          <w:top w:val="nil"/>
          <w:left w:val="nil"/>
          <w:bottom w:val="nil"/>
          <w:right w:val="nil"/>
          <w:between w:val="nil"/>
        </w:pBdr>
        <w:ind w:left="360"/>
        <w:jc w:val="both"/>
        <w:rPr>
          <w:rFonts w:asciiTheme="majorBidi" w:hAnsiTheme="majorBidi" w:cstheme="majorBidi"/>
          <w:bCs/>
          <w:sz w:val="22"/>
          <w:szCs w:val="22"/>
        </w:rPr>
      </w:pPr>
      <w:r w:rsidRPr="00576CC4">
        <w:rPr>
          <w:rFonts w:asciiTheme="majorBidi" w:hAnsiTheme="majorBidi" w:cstheme="majorBidi"/>
          <w:bCs/>
          <w:sz w:val="22"/>
          <w:szCs w:val="22"/>
        </w:rPr>
        <w:t>În cadrul prezentului Contract, finanțarea nerambursabilă acordată Beneficiarului este denumită "grant".</w:t>
      </w:r>
    </w:p>
    <w:p w14:paraId="53E26A17" w14:textId="10F70284" w:rsidR="00982F23" w:rsidRPr="00576CC4" w:rsidRDefault="00982F23">
      <w:pPr>
        <w:widowControl/>
        <w:numPr>
          <w:ilvl w:val="0"/>
          <w:numId w:val="10"/>
        </w:numPr>
        <w:pBdr>
          <w:top w:val="nil"/>
          <w:left w:val="nil"/>
          <w:bottom w:val="nil"/>
          <w:right w:val="nil"/>
          <w:between w:val="nil"/>
        </w:pBdr>
        <w:shd w:val="clear" w:color="auto" w:fill="FFFFFF"/>
        <w:ind w:left="360"/>
        <w:jc w:val="both"/>
        <w:rPr>
          <w:rFonts w:asciiTheme="majorBidi" w:hAnsiTheme="majorBidi" w:cstheme="majorBidi"/>
          <w:bCs/>
          <w:sz w:val="22"/>
          <w:szCs w:val="22"/>
        </w:rPr>
      </w:pPr>
      <w:r w:rsidRPr="00576CC4">
        <w:rPr>
          <w:rFonts w:asciiTheme="majorBidi" w:hAnsiTheme="majorBidi" w:cstheme="majorBidi"/>
          <w:bCs/>
          <w:sz w:val="22"/>
          <w:szCs w:val="22"/>
        </w:rPr>
        <w:t xml:space="preserve">În cadrul prezentului Contract, Cererea de finanțare, cu toate Anexele depuse de Beneficiar și aprobate ca urmare a procesului de evaluare și selecție în cadrul </w:t>
      </w:r>
      <w:r w:rsidR="00085083" w:rsidRPr="00576CC4">
        <w:rPr>
          <w:rFonts w:asciiTheme="majorBidi" w:hAnsiTheme="majorBidi" w:cstheme="majorBidi"/>
          <w:bCs/>
          <w:sz w:val="22"/>
          <w:szCs w:val="22"/>
        </w:rPr>
        <w:t>apelului</w:t>
      </w:r>
      <w:r w:rsidRPr="00576CC4">
        <w:rPr>
          <w:rFonts w:asciiTheme="majorBidi" w:hAnsiTheme="majorBidi" w:cstheme="majorBidi"/>
          <w:bCs/>
          <w:sz w:val="22"/>
          <w:szCs w:val="22"/>
        </w:rPr>
        <w:t>, conform instrucțiunilor din Ghidul apelului de proiecte, este denumită "Proiect "</w:t>
      </w:r>
    </w:p>
    <w:p w14:paraId="300CC56E" w14:textId="77777777" w:rsidR="00982F23" w:rsidRPr="00576CC4" w:rsidRDefault="00982F23" w:rsidP="00FA2190">
      <w:pPr>
        <w:pBdr>
          <w:top w:val="nil"/>
          <w:left w:val="nil"/>
          <w:bottom w:val="nil"/>
          <w:right w:val="nil"/>
          <w:between w:val="nil"/>
        </w:pBdr>
        <w:spacing w:line="276" w:lineRule="auto"/>
        <w:ind w:left="113"/>
        <w:jc w:val="both"/>
        <w:rPr>
          <w:rFonts w:asciiTheme="majorBidi" w:hAnsiTheme="majorBidi" w:cstheme="majorBidi"/>
          <w:bCs/>
          <w:sz w:val="22"/>
          <w:szCs w:val="22"/>
        </w:rPr>
      </w:pPr>
    </w:p>
    <w:p w14:paraId="74FED4F7" w14:textId="77777777" w:rsidR="00982F23" w:rsidRPr="00576CC4" w:rsidRDefault="00982F23" w:rsidP="00FA2190">
      <w:pPr>
        <w:keepNext/>
        <w:keepLines/>
        <w:pBdr>
          <w:top w:val="nil"/>
          <w:left w:val="nil"/>
          <w:bottom w:val="nil"/>
          <w:right w:val="nil"/>
          <w:between w:val="nil"/>
        </w:pBdr>
        <w:spacing w:line="276" w:lineRule="auto"/>
        <w:jc w:val="both"/>
        <w:rPr>
          <w:rFonts w:asciiTheme="majorBidi" w:hAnsiTheme="majorBidi" w:cstheme="majorBidi"/>
          <w:bCs/>
          <w:sz w:val="22"/>
          <w:szCs w:val="22"/>
        </w:rPr>
      </w:pPr>
      <w:r w:rsidRPr="00576CC4">
        <w:rPr>
          <w:rFonts w:asciiTheme="majorBidi" w:hAnsiTheme="majorBidi" w:cstheme="majorBidi"/>
          <w:bCs/>
          <w:sz w:val="22"/>
          <w:szCs w:val="22"/>
        </w:rPr>
        <w:t>Articolul 1 - Obiectul contractului</w:t>
      </w:r>
    </w:p>
    <w:p w14:paraId="5B5692C5" w14:textId="3AD561FD" w:rsidR="00273109" w:rsidRPr="00576CC4" w:rsidRDefault="001C1B4A">
      <w:pPr>
        <w:pStyle w:val="ListParagraph"/>
        <w:widowControl/>
        <w:numPr>
          <w:ilvl w:val="0"/>
          <w:numId w:val="13"/>
        </w:numPr>
        <w:ind w:left="540" w:hanging="570"/>
        <w:jc w:val="both"/>
        <w:rPr>
          <w:rFonts w:asciiTheme="majorBidi" w:eastAsia="Arial Narrow" w:hAnsiTheme="majorBidi" w:cstheme="majorBidi"/>
          <w:i/>
          <w:iCs/>
          <w:sz w:val="22"/>
          <w:szCs w:val="22"/>
        </w:rPr>
      </w:pPr>
      <w:r w:rsidRPr="00576CC4">
        <w:rPr>
          <w:rFonts w:asciiTheme="majorBidi" w:hAnsiTheme="majorBidi" w:cstheme="majorBidi"/>
          <w:sz w:val="22"/>
          <w:szCs w:val="22"/>
        </w:rPr>
        <w:t xml:space="preserve">Obiectul acestui Contract îl reprezintă finanțarea Proiectului cu titlul </w:t>
      </w:r>
      <w:r w:rsidRPr="00576CC4">
        <w:rPr>
          <w:rFonts w:asciiTheme="majorBidi" w:hAnsiTheme="majorBidi" w:cstheme="majorBidi"/>
          <w:i/>
          <w:iCs/>
          <w:sz w:val="22"/>
          <w:szCs w:val="22"/>
        </w:rPr>
        <w:t>„................................”</w:t>
      </w:r>
      <w:r w:rsidRPr="00576CC4">
        <w:rPr>
          <w:rFonts w:asciiTheme="majorBidi" w:hAnsiTheme="majorBidi" w:cstheme="majorBidi"/>
          <w:sz w:val="22"/>
          <w:szCs w:val="22"/>
        </w:rPr>
        <w:t xml:space="preserve">, cod ...................., acordată Beneficiarului de către Ministerul Educației, în cadrul </w:t>
      </w:r>
      <w:bookmarkStart w:id="0" w:name="_Hlk119575545"/>
      <w:r w:rsidR="001648F8" w:rsidRPr="00576CC4">
        <w:rPr>
          <w:rFonts w:asciiTheme="majorBidi" w:hAnsiTheme="majorBidi" w:cstheme="majorBidi"/>
          <w:sz w:val="22"/>
          <w:szCs w:val="22"/>
        </w:rPr>
        <w:t>apelului ”</w:t>
      </w:r>
      <w:r w:rsidR="001648F8" w:rsidRPr="00576CC4">
        <w:rPr>
          <w:rFonts w:asciiTheme="majorBidi" w:eastAsia="Arial Narrow" w:hAnsiTheme="majorBidi" w:cstheme="majorBidi"/>
          <w:i/>
          <w:iCs/>
          <w:sz w:val="22"/>
          <w:szCs w:val="22"/>
        </w:rPr>
        <w:t>Dotarea cu mobilier, materiale didactice și echipamente digitale a unităților de învățământ preuniversitar</w:t>
      </w:r>
      <w:bookmarkEnd w:id="0"/>
      <w:r w:rsidR="00273109" w:rsidRPr="00576CC4">
        <w:rPr>
          <w:rFonts w:asciiTheme="majorBidi" w:eastAsia="Arial Narrow" w:hAnsiTheme="majorBidi" w:cstheme="majorBidi"/>
          <w:i/>
          <w:iCs/>
          <w:sz w:val="22"/>
          <w:szCs w:val="22"/>
        </w:rPr>
        <w:t xml:space="preserve"> și a unităților conexe</w:t>
      </w:r>
      <w:r w:rsidR="001648F8" w:rsidRPr="00576CC4">
        <w:rPr>
          <w:rFonts w:asciiTheme="majorBidi" w:eastAsia="Arial Narrow" w:hAnsiTheme="majorBidi" w:cstheme="majorBidi"/>
          <w:sz w:val="22"/>
          <w:szCs w:val="22"/>
        </w:rPr>
        <w:t>”</w:t>
      </w:r>
      <w:r w:rsidRPr="00576CC4">
        <w:rPr>
          <w:rFonts w:asciiTheme="majorBidi" w:hAnsiTheme="majorBidi" w:cstheme="majorBidi"/>
          <w:sz w:val="22"/>
          <w:szCs w:val="22"/>
        </w:rPr>
        <w:t xml:space="preserve">, prin </w:t>
      </w:r>
      <w:r w:rsidR="001648F8" w:rsidRPr="00576CC4">
        <w:rPr>
          <w:rFonts w:asciiTheme="majorBidi" w:eastAsia="Arial Narrow" w:hAnsiTheme="majorBidi" w:cstheme="majorBidi"/>
          <w:i/>
          <w:iCs/>
          <w:sz w:val="22"/>
          <w:szCs w:val="22"/>
        </w:rPr>
        <w:t xml:space="preserve">PNRR\ </w:t>
      </w:r>
      <w:r w:rsidR="001648F8" w:rsidRPr="00576CC4">
        <w:rPr>
          <w:rFonts w:asciiTheme="majorBidi" w:hAnsiTheme="majorBidi" w:cstheme="majorBidi"/>
          <w:i/>
          <w:iCs/>
          <w:sz w:val="22"/>
          <w:szCs w:val="22"/>
        </w:rPr>
        <w:t xml:space="preserve">Pilonul VI. Politici pentru noua generație\ </w:t>
      </w:r>
      <w:r w:rsidR="001648F8" w:rsidRPr="00576CC4">
        <w:rPr>
          <w:rFonts w:asciiTheme="majorBidi" w:eastAsia="Arial Narrow" w:hAnsiTheme="majorBidi" w:cstheme="majorBidi"/>
          <w:i/>
          <w:iCs/>
          <w:sz w:val="22"/>
          <w:szCs w:val="22"/>
        </w:rPr>
        <w:t>Componenta C15: Educație \</w:t>
      </w:r>
      <w:r w:rsidR="00273109" w:rsidRPr="00576CC4">
        <w:rPr>
          <w:rFonts w:asciiTheme="majorHAnsi" w:hAnsiTheme="majorHAnsi" w:cstheme="majorHAnsi"/>
          <w:b/>
          <w:bCs/>
        </w:rPr>
        <w:t xml:space="preserve">Reforma 4. Creșterea </w:t>
      </w:r>
      <w:r w:rsidR="00273109" w:rsidRPr="00576CC4">
        <w:rPr>
          <w:rFonts w:asciiTheme="majorBidi" w:hAnsiTheme="majorBidi" w:cstheme="majorBidi"/>
          <w:i/>
          <w:iCs/>
          <w:sz w:val="22"/>
          <w:szCs w:val="22"/>
        </w:rPr>
        <w:t xml:space="preserve">competențelor digitale pentru exercitarea funcției publice și educație digitală pe parcursul vieții pentru cetățeni </w:t>
      </w:r>
      <w:r w:rsidR="00273109" w:rsidRPr="00576CC4">
        <w:rPr>
          <w:rFonts w:asciiTheme="majorBidi" w:eastAsia="Arial Narrow" w:hAnsiTheme="majorBidi" w:cstheme="majorBidi"/>
          <w:i/>
          <w:iCs/>
          <w:sz w:val="22"/>
          <w:szCs w:val="22"/>
        </w:rPr>
        <w:t>\Investiția 13. Echiparea laboratoarelor informatice din școlile de educație și formare profesională (EFP) și \</w:t>
      </w:r>
      <w:r w:rsidR="00273109" w:rsidRPr="00576CC4">
        <w:rPr>
          <w:rFonts w:asciiTheme="majorBidi" w:hAnsiTheme="majorBidi" w:cstheme="majorBidi"/>
          <w:i/>
          <w:iCs/>
          <w:sz w:val="22"/>
          <w:szCs w:val="22"/>
        </w:rPr>
        <w:t xml:space="preserve">Investiția 14. Echiparea atelierelor de practică din unitățile de învățământ profesional și tehnic și </w:t>
      </w:r>
      <w:r w:rsidR="001648F8" w:rsidRPr="00576CC4">
        <w:rPr>
          <w:rFonts w:asciiTheme="majorBidi" w:hAnsiTheme="majorBidi" w:cstheme="majorBidi"/>
          <w:i/>
          <w:iCs/>
          <w:sz w:val="22"/>
          <w:szCs w:val="22"/>
        </w:rPr>
        <w:t xml:space="preserve">Reforma 5. Adoptarea cadrului legislativ pentru digitalizarea </w:t>
      </w:r>
      <w:r w:rsidR="001648F8" w:rsidRPr="00576CC4">
        <w:rPr>
          <w:rFonts w:asciiTheme="majorBidi" w:hAnsiTheme="majorBidi" w:cstheme="majorBidi"/>
          <w:i/>
          <w:iCs/>
          <w:sz w:val="22"/>
          <w:szCs w:val="22"/>
        </w:rPr>
        <w:lastRenderedPageBreak/>
        <w:t xml:space="preserve">educației\ </w:t>
      </w:r>
      <w:r w:rsidR="001648F8" w:rsidRPr="00576CC4">
        <w:rPr>
          <w:rFonts w:asciiTheme="majorBidi" w:eastAsia="Arial Narrow" w:hAnsiTheme="majorBidi" w:cstheme="majorBidi"/>
          <w:i/>
          <w:iCs/>
          <w:sz w:val="22"/>
          <w:szCs w:val="22"/>
        </w:rPr>
        <w:t xml:space="preserve">Investiția 9. Asigurarea echipamentelor și a resurselor tehnologice digitale pentru unitățile de învățământ </w:t>
      </w:r>
      <w:r w:rsidR="00273109" w:rsidRPr="00576CC4">
        <w:rPr>
          <w:rFonts w:asciiTheme="majorBidi" w:eastAsia="Arial Narrow" w:hAnsiTheme="majorBidi" w:cstheme="majorBidi"/>
          <w:i/>
          <w:iCs/>
          <w:sz w:val="22"/>
          <w:szCs w:val="22"/>
        </w:rPr>
        <w:t xml:space="preserve">precum </w:t>
      </w:r>
      <w:r w:rsidR="001648F8" w:rsidRPr="00576CC4">
        <w:rPr>
          <w:rFonts w:asciiTheme="majorBidi" w:eastAsia="Arial Narrow" w:hAnsiTheme="majorBidi" w:cstheme="majorBidi"/>
          <w:i/>
          <w:iCs/>
          <w:sz w:val="22"/>
          <w:szCs w:val="22"/>
        </w:rPr>
        <w:t xml:space="preserve">și </w:t>
      </w:r>
      <w:r w:rsidR="001648F8" w:rsidRPr="00576CC4">
        <w:rPr>
          <w:rFonts w:asciiTheme="majorBidi" w:hAnsiTheme="majorBidi" w:cstheme="majorBidi"/>
          <w:i/>
          <w:iCs/>
          <w:sz w:val="22"/>
          <w:szCs w:val="22"/>
        </w:rPr>
        <w:t xml:space="preserve">Reforma 6. Actualizarea cadrului legislativ pentru a asigura standarde ecologice de proiectare, construcție și dotare în sistemul de învățământ preuniversitar\ </w:t>
      </w:r>
      <w:r w:rsidR="001648F8" w:rsidRPr="00576CC4">
        <w:rPr>
          <w:rFonts w:asciiTheme="majorBidi" w:eastAsia="Arial Narrow" w:hAnsiTheme="majorBidi" w:cstheme="majorBidi"/>
          <w:i/>
          <w:iCs/>
          <w:sz w:val="22"/>
          <w:szCs w:val="22"/>
        </w:rPr>
        <w:t xml:space="preserve">Investiția 11. Asigurarea dotărilor pentru sălile de clasă preuniversitare și laboratoarele/atelierele școlare precum </w:t>
      </w:r>
    </w:p>
    <w:p w14:paraId="10D9AADB" w14:textId="7D4DEB81" w:rsidR="00982F23" w:rsidRPr="00576CC4" w:rsidRDefault="001C1B4A">
      <w:pPr>
        <w:pStyle w:val="ListParagraph"/>
        <w:widowControl/>
        <w:numPr>
          <w:ilvl w:val="0"/>
          <w:numId w:val="13"/>
        </w:numPr>
        <w:pBdr>
          <w:top w:val="nil"/>
          <w:left w:val="nil"/>
          <w:bottom w:val="nil"/>
          <w:right w:val="nil"/>
          <w:between w:val="nil"/>
        </w:pBdr>
        <w:shd w:val="clear" w:color="auto" w:fill="FFFFFF"/>
        <w:ind w:left="540" w:hanging="570"/>
        <w:jc w:val="both"/>
        <w:rPr>
          <w:rFonts w:asciiTheme="majorBidi" w:hAnsiTheme="majorBidi" w:cstheme="majorBidi"/>
          <w:bCs/>
          <w:sz w:val="22"/>
          <w:szCs w:val="22"/>
        </w:rPr>
      </w:pPr>
      <w:r w:rsidRPr="00576CC4">
        <w:rPr>
          <w:rFonts w:asciiTheme="majorBidi" w:hAnsiTheme="majorBidi" w:cstheme="majorBidi"/>
          <w:bCs/>
          <w:sz w:val="22"/>
          <w:szCs w:val="22"/>
        </w:rPr>
        <w:t>Finanțarea</w:t>
      </w:r>
      <w:r w:rsidR="00982F23" w:rsidRPr="00576CC4">
        <w:rPr>
          <w:rFonts w:asciiTheme="majorBidi" w:hAnsiTheme="majorBidi" w:cstheme="majorBidi"/>
          <w:bCs/>
          <w:sz w:val="22"/>
          <w:szCs w:val="22"/>
        </w:rPr>
        <w:t xml:space="preserve"> este acordat</w:t>
      </w:r>
      <w:r w:rsidRPr="00576CC4">
        <w:rPr>
          <w:rFonts w:asciiTheme="majorBidi" w:hAnsiTheme="majorBidi" w:cstheme="majorBidi"/>
          <w:bCs/>
          <w:sz w:val="22"/>
          <w:szCs w:val="22"/>
        </w:rPr>
        <w:t>ă</w:t>
      </w:r>
      <w:r w:rsidR="00982F23" w:rsidRPr="00576CC4">
        <w:rPr>
          <w:rFonts w:asciiTheme="majorBidi" w:hAnsiTheme="majorBidi" w:cstheme="majorBidi"/>
          <w:bCs/>
          <w:sz w:val="22"/>
          <w:szCs w:val="22"/>
        </w:rPr>
        <w:t xml:space="preserve"> Beneficiarului în vederea implementării Proiectului cod </w:t>
      </w:r>
      <w:r w:rsidRPr="00576CC4">
        <w:rPr>
          <w:rFonts w:asciiTheme="majorBidi" w:hAnsiTheme="majorBidi" w:cstheme="majorBidi"/>
          <w:bCs/>
          <w:noProof/>
          <w:sz w:val="22"/>
          <w:szCs w:val="22"/>
        </w:rPr>
        <w:t>..........................</w:t>
      </w:r>
      <w:r w:rsidR="00982F23" w:rsidRPr="00576CC4">
        <w:rPr>
          <w:rFonts w:asciiTheme="majorBidi" w:hAnsiTheme="majorBidi" w:cstheme="majorBidi"/>
          <w:bCs/>
          <w:sz w:val="22"/>
          <w:szCs w:val="22"/>
        </w:rPr>
        <w:t xml:space="preserve">, cu titlul „ </w:t>
      </w:r>
      <w:r w:rsidRPr="00576CC4">
        <w:rPr>
          <w:rFonts w:asciiTheme="majorBidi" w:hAnsiTheme="majorBidi" w:cstheme="majorBidi"/>
          <w:bCs/>
          <w:noProof/>
          <w:sz w:val="22"/>
          <w:szCs w:val="22"/>
        </w:rPr>
        <w:t>...................................</w:t>
      </w:r>
      <w:r w:rsidR="00982F23" w:rsidRPr="00576CC4">
        <w:rPr>
          <w:rFonts w:asciiTheme="majorBidi" w:hAnsiTheme="majorBidi" w:cstheme="majorBidi"/>
          <w:bCs/>
          <w:sz w:val="22"/>
          <w:szCs w:val="22"/>
        </w:rPr>
        <w:t xml:space="preserve">” aprobat prin Ordinul ministrului educației nr. </w:t>
      </w:r>
      <w:r w:rsidRPr="00576CC4">
        <w:rPr>
          <w:rFonts w:asciiTheme="majorBidi" w:hAnsiTheme="majorBidi" w:cstheme="majorBidi"/>
          <w:bCs/>
          <w:sz w:val="22"/>
          <w:szCs w:val="22"/>
        </w:rPr>
        <w:t>..................... din data........................</w:t>
      </w:r>
      <w:r w:rsidR="00982F23" w:rsidRPr="00576CC4">
        <w:rPr>
          <w:rFonts w:asciiTheme="majorBidi" w:hAnsiTheme="majorBidi" w:cstheme="majorBidi"/>
          <w:bCs/>
          <w:sz w:val="22"/>
          <w:szCs w:val="22"/>
        </w:rPr>
        <w:t>.</w:t>
      </w:r>
    </w:p>
    <w:p w14:paraId="097C556D" w14:textId="5F4C03A8" w:rsidR="00982F23" w:rsidRPr="00576CC4" w:rsidRDefault="00982F23">
      <w:pPr>
        <w:pStyle w:val="ListParagraph"/>
        <w:widowControl/>
        <w:numPr>
          <w:ilvl w:val="0"/>
          <w:numId w:val="13"/>
        </w:numPr>
        <w:pBdr>
          <w:top w:val="nil"/>
          <w:left w:val="nil"/>
          <w:bottom w:val="nil"/>
          <w:right w:val="nil"/>
          <w:between w:val="nil"/>
        </w:pBdr>
        <w:shd w:val="clear" w:color="auto" w:fill="FFFFFF"/>
        <w:ind w:left="540" w:hanging="57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se angajează să implementeze Proiectul aprobat în cadrul apelului, în conformitate cu </w:t>
      </w:r>
      <w:r w:rsidR="00BB7F06" w:rsidRPr="00576CC4">
        <w:rPr>
          <w:rFonts w:asciiTheme="majorBidi" w:hAnsiTheme="majorBidi" w:cstheme="majorBidi"/>
          <w:bCs/>
          <w:sz w:val="22"/>
          <w:szCs w:val="22"/>
        </w:rPr>
        <w:t>obligațiile</w:t>
      </w:r>
      <w:r w:rsidRPr="00576CC4">
        <w:rPr>
          <w:rFonts w:asciiTheme="majorBidi" w:hAnsiTheme="majorBidi" w:cstheme="majorBidi"/>
          <w:bCs/>
          <w:sz w:val="22"/>
          <w:szCs w:val="22"/>
        </w:rPr>
        <w:t xml:space="preserve"> asumate prin prezentul Contract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și Anexele acestuia.</w:t>
      </w:r>
    </w:p>
    <w:p w14:paraId="01E5DD1D" w14:textId="77777777" w:rsidR="00982F23" w:rsidRPr="00576CC4" w:rsidRDefault="00982F23">
      <w:pPr>
        <w:pStyle w:val="ListParagraph"/>
        <w:widowControl/>
        <w:numPr>
          <w:ilvl w:val="0"/>
          <w:numId w:val="13"/>
        </w:numPr>
        <w:pBdr>
          <w:top w:val="nil"/>
          <w:left w:val="nil"/>
          <w:bottom w:val="nil"/>
          <w:right w:val="nil"/>
          <w:between w:val="nil"/>
        </w:pBdr>
        <w:shd w:val="clear" w:color="auto" w:fill="FFFFFF"/>
        <w:ind w:left="540" w:hanging="570"/>
        <w:jc w:val="both"/>
        <w:rPr>
          <w:rFonts w:asciiTheme="majorBidi" w:hAnsiTheme="majorBidi" w:cstheme="majorBidi"/>
          <w:bCs/>
          <w:sz w:val="22"/>
          <w:szCs w:val="22"/>
        </w:rPr>
      </w:pPr>
      <w:r w:rsidRPr="00576CC4">
        <w:rPr>
          <w:rFonts w:asciiTheme="majorBidi" w:hAnsiTheme="majorBidi" w:cstheme="majorBidi"/>
          <w:bCs/>
          <w:sz w:val="22"/>
          <w:szCs w:val="22"/>
        </w:rPr>
        <w:t>Proiectul menționat devine Anexa nr. 1 la prezentul contract, făcând parte integrantă din acesta.</w:t>
      </w:r>
    </w:p>
    <w:p w14:paraId="6A6062F2" w14:textId="77777777" w:rsidR="00982F23" w:rsidRPr="00576CC4" w:rsidRDefault="00982F23">
      <w:pPr>
        <w:pStyle w:val="ListParagraph"/>
        <w:numPr>
          <w:ilvl w:val="0"/>
          <w:numId w:val="13"/>
        </w:numPr>
        <w:pBdr>
          <w:top w:val="nil"/>
          <w:left w:val="nil"/>
          <w:bottom w:val="nil"/>
          <w:right w:val="nil"/>
          <w:between w:val="nil"/>
        </w:pBdr>
        <w:ind w:left="540" w:hanging="570"/>
        <w:jc w:val="both"/>
        <w:rPr>
          <w:rFonts w:asciiTheme="majorBidi" w:hAnsiTheme="majorBidi" w:cstheme="majorBidi"/>
          <w:bCs/>
          <w:sz w:val="22"/>
          <w:szCs w:val="22"/>
        </w:rPr>
      </w:pPr>
      <w:r w:rsidRPr="00576CC4">
        <w:rPr>
          <w:rFonts w:asciiTheme="majorBidi" w:hAnsiTheme="majorBidi" w:cstheme="majorBidi"/>
          <w:bCs/>
          <w:sz w:val="22"/>
          <w:szCs w:val="22"/>
        </w:rPr>
        <w:t>Prezentul Contract, precum și toate drepturile și obligațiile decurgând din implementarea acestuia, nu pot face obiectul cesiunii totale sau parțiale.</w:t>
      </w:r>
    </w:p>
    <w:p w14:paraId="0EC0CDB6" w14:textId="77777777" w:rsidR="00982F23" w:rsidRPr="00576CC4" w:rsidRDefault="00982F23" w:rsidP="00FA2190">
      <w:pPr>
        <w:keepNext/>
        <w:keepLines/>
        <w:pBdr>
          <w:top w:val="nil"/>
          <w:left w:val="nil"/>
          <w:bottom w:val="nil"/>
          <w:right w:val="nil"/>
          <w:between w:val="nil"/>
        </w:pBdr>
        <w:spacing w:line="276" w:lineRule="auto"/>
        <w:jc w:val="both"/>
        <w:rPr>
          <w:rFonts w:asciiTheme="majorBidi" w:hAnsiTheme="majorBidi" w:cstheme="majorBidi"/>
          <w:bCs/>
          <w:sz w:val="22"/>
          <w:szCs w:val="22"/>
        </w:rPr>
      </w:pPr>
    </w:p>
    <w:p w14:paraId="15A089E6" w14:textId="77777777" w:rsidR="00982F23" w:rsidRPr="00576CC4" w:rsidRDefault="00982F23" w:rsidP="00FA2190">
      <w:pPr>
        <w:keepNext/>
        <w:keepLines/>
        <w:pBdr>
          <w:top w:val="nil"/>
          <w:left w:val="nil"/>
          <w:bottom w:val="nil"/>
          <w:right w:val="nil"/>
          <w:between w:val="nil"/>
        </w:pBdr>
        <w:spacing w:line="276" w:lineRule="auto"/>
        <w:jc w:val="both"/>
        <w:rPr>
          <w:rFonts w:asciiTheme="majorBidi" w:hAnsiTheme="majorBidi" w:cstheme="majorBidi"/>
          <w:bCs/>
          <w:sz w:val="22"/>
          <w:szCs w:val="22"/>
        </w:rPr>
      </w:pPr>
      <w:r w:rsidRPr="00576CC4">
        <w:rPr>
          <w:rFonts w:asciiTheme="majorBidi" w:hAnsiTheme="majorBidi" w:cstheme="majorBidi"/>
          <w:bCs/>
          <w:sz w:val="22"/>
          <w:szCs w:val="22"/>
        </w:rPr>
        <w:t>Articolul 2 - Durata contractului și perioada de implementare a proiectului</w:t>
      </w:r>
    </w:p>
    <w:p w14:paraId="4AD6FAAB" w14:textId="3EA3EC66" w:rsidR="00982F23" w:rsidRPr="00576CC4" w:rsidRDefault="00982F23">
      <w:pPr>
        <w:numPr>
          <w:ilvl w:val="0"/>
          <w:numId w:val="1"/>
        </w:numPr>
        <w:pBdr>
          <w:top w:val="nil"/>
          <w:left w:val="nil"/>
          <w:bottom w:val="nil"/>
          <w:right w:val="nil"/>
          <w:between w:val="nil"/>
        </w:pBdr>
        <w:tabs>
          <w:tab w:val="left" w:pos="540"/>
        </w:tabs>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Contractul intră în vigoare și produce efecte de la data semnării lui de către ultima parte.</w:t>
      </w:r>
    </w:p>
    <w:p w14:paraId="345B6237" w14:textId="69F94223" w:rsidR="00982F23" w:rsidRPr="00576CC4" w:rsidRDefault="00982F23">
      <w:pPr>
        <w:numPr>
          <w:ilvl w:val="0"/>
          <w:numId w:val="1"/>
        </w:numPr>
        <w:pBdr>
          <w:top w:val="nil"/>
          <w:left w:val="nil"/>
          <w:bottom w:val="nil"/>
          <w:right w:val="nil"/>
          <w:between w:val="nil"/>
        </w:pBdr>
        <w:tabs>
          <w:tab w:val="left" w:pos="540"/>
        </w:tabs>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Data de la care începe implementarea Proiectului este ziua lucrătoare următoare intrării în vigoare a prezentului Contract.</w:t>
      </w:r>
    </w:p>
    <w:p w14:paraId="30D3A7A1" w14:textId="1A6B21FE" w:rsidR="00982F23" w:rsidRPr="00576CC4" w:rsidRDefault="00982F23">
      <w:pPr>
        <w:numPr>
          <w:ilvl w:val="0"/>
          <w:numId w:val="1"/>
        </w:numPr>
        <w:pBdr>
          <w:top w:val="nil"/>
          <w:left w:val="nil"/>
          <w:bottom w:val="nil"/>
          <w:right w:val="nil"/>
          <w:between w:val="nil"/>
        </w:pBdr>
        <w:tabs>
          <w:tab w:val="left" w:pos="540"/>
        </w:tabs>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Perioada de implementare a Proiectului începe la data menționată la alin. (2) al prezentului articol și se încheie cel mai târziu la data de </w:t>
      </w:r>
      <w:r w:rsidR="001C1B4A" w:rsidRPr="00576CC4">
        <w:rPr>
          <w:rFonts w:asciiTheme="majorBidi" w:hAnsiTheme="majorBidi" w:cstheme="majorBidi"/>
          <w:bCs/>
          <w:sz w:val="22"/>
          <w:szCs w:val="22"/>
        </w:rPr>
        <w:t>.....................................</w:t>
      </w:r>
      <w:r w:rsidRPr="00576CC4">
        <w:rPr>
          <w:rFonts w:asciiTheme="majorBidi" w:hAnsiTheme="majorBidi" w:cstheme="majorBidi"/>
          <w:bCs/>
          <w:sz w:val="22"/>
          <w:szCs w:val="22"/>
        </w:rPr>
        <w:t xml:space="preserve">. </w:t>
      </w:r>
    </w:p>
    <w:p w14:paraId="42D2A88D" w14:textId="77777777" w:rsidR="00982F23" w:rsidRPr="00576CC4" w:rsidRDefault="00982F23" w:rsidP="00FA2190">
      <w:pPr>
        <w:keepNext/>
        <w:keepLines/>
        <w:pBdr>
          <w:top w:val="nil"/>
          <w:left w:val="nil"/>
          <w:bottom w:val="nil"/>
          <w:right w:val="nil"/>
          <w:between w:val="nil"/>
        </w:pBdr>
        <w:spacing w:line="276" w:lineRule="auto"/>
        <w:jc w:val="both"/>
        <w:rPr>
          <w:rFonts w:asciiTheme="majorBidi" w:hAnsiTheme="majorBidi" w:cstheme="majorBidi"/>
          <w:bCs/>
          <w:sz w:val="22"/>
          <w:szCs w:val="22"/>
        </w:rPr>
      </w:pPr>
    </w:p>
    <w:p w14:paraId="2698F3A1" w14:textId="77777777" w:rsidR="00982F23" w:rsidRPr="00576CC4" w:rsidRDefault="00982F23" w:rsidP="00FA2190">
      <w:pPr>
        <w:keepNext/>
        <w:keepLines/>
        <w:pBdr>
          <w:top w:val="nil"/>
          <w:left w:val="nil"/>
          <w:bottom w:val="nil"/>
          <w:right w:val="nil"/>
          <w:between w:val="nil"/>
        </w:pBdr>
        <w:spacing w:line="276" w:lineRule="auto"/>
        <w:jc w:val="both"/>
        <w:rPr>
          <w:rFonts w:asciiTheme="majorBidi" w:hAnsiTheme="majorBidi" w:cstheme="majorBidi"/>
          <w:bCs/>
          <w:sz w:val="22"/>
          <w:szCs w:val="22"/>
        </w:rPr>
      </w:pPr>
      <w:r w:rsidRPr="00576CC4">
        <w:rPr>
          <w:rFonts w:asciiTheme="majorBidi" w:hAnsiTheme="majorBidi" w:cstheme="majorBidi"/>
          <w:bCs/>
          <w:sz w:val="22"/>
          <w:szCs w:val="22"/>
        </w:rPr>
        <w:t>Articolul 3 - Valoarea Contractului</w:t>
      </w:r>
    </w:p>
    <w:p w14:paraId="54C72920" w14:textId="0DCAE70C" w:rsidR="00982F23" w:rsidRPr="00576CC4" w:rsidRDefault="00982F23">
      <w:pPr>
        <w:pStyle w:val="ListParagraph"/>
        <w:numPr>
          <w:ilvl w:val="0"/>
          <w:numId w:val="15"/>
        </w:numPr>
        <w:pBdr>
          <w:top w:val="nil"/>
          <w:left w:val="nil"/>
          <w:bottom w:val="nil"/>
          <w:right w:val="nil"/>
          <w:between w:val="nil"/>
        </w:pBdr>
        <w:tabs>
          <w:tab w:val="left" w:pos="540"/>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Valoarea totală acordată în cadrul Contractului de finanțare este de </w:t>
      </w:r>
      <w:r w:rsidR="001C1B4A" w:rsidRPr="00576CC4">
        <w:rPr>
          <w:rFonts w:asciiTheme="majorBidi" w:hAnsiTheme="majorBidi" w:cstheme="majorBidi"/>
          <w:bCs/>
          <w:noProof/>
          <w:sz w:val="22"/>
          <w:szCs w:val="22"/>
        </w:rPr>
        <w:t>......................</w:t>
      </w:r>
      <w:r w:rsidRPr="00576CC4">
        <w:rPr>
          <w:rFonts w:asciiTheme="majorBidi" w:hAnsiTheme="majorBidi" w:cstheme="majorBidi"/>
          <w:bCs/>
          <w:sz w:val="22"/>
          <w:szCs w:val="22"/>
        </w:rPr>
        <w:t xml:space="preserve">, din care valoarea eligibilă din PNRR este în cuantum </w:t>
      </w:r>
      <w:r w:rsidR="001C1B4A" w:rsidRPr="00576CC4">
        <w:rPr>
          <w:rFonts w:asciiTheme="majorBidi" w:hAnsiTheme="majorBidi" w:cstheme="majorBidi"/>
          <w:bCs/>
          <w:sz w:val="22"/>
          <w:szCs w:val="22"/>
        </w:rPr>
        <w:t>.....................</w:t>
      </w:r>
      <w:r w:rsidRPr="00576CC4">
        <w:rPr>
          <w:rFonts w:asciiTheme="majorBidi" w:hAnsiTheme="majorBidi" w:cstheme="majorBidi"/>
          <w:bCs/>
          <w:sz w:val="22"/>
          <w:szCs w:val="22"/>
        </w:rPr>
        <w:t xml:space="preserve"> lei, valoarea TVA aferentă este de </w:t>
      </w:r>
      <w:r w:rsidR="001C1B4A" w:rsidRPr="00576CC4">
        <w:rPr>
          <w:rFonts w:asciiTheme="majorBidi" w:hAnsiTheme="majorBidi" w:cstheme="majorBidi"/>
          <w:bCs/>
          <w:noProof/>
          <w:sz w:val="22"/>
          <w:szCs w:val="22"/>
        </w:rPr>
        <w:t>.............</w:t>
      </w:r>
      <w:r w:rsidRPr="00576CC4">
        <w:rPr>
          <w:rFonts w:asciiTheme="majorBidi" w:hAnsiTheme="majorBidi" w:cstheme="majorBidi"/>
          <w:bCs/>
          <w:sz w:val="22"/>
          <w:szCs w:val="22"/>
        </w:rPr>
        <w:t xml:space="preserve"> lei după cum urmează:</w:t>
      </w:r>
    </w:p>
    <w:tbl>
      <w:tblPr>
        <w:tblW w:w="6920" w:type="dxa"/>
        <w:jc w:val="center"/>
        <w:tblLook w:val="04A0" w:firstRow="1" w:lastRow="0" w:firstColumn="1" w:lastColumn="0" w:noHBand="0" w:noVBand="1"/>
      </w:tblPr>
      <w:tblGrid>
        <w:gridCol w:w="1740"/>
        <w:gridCol w:w="2660"/>
        <w:gridCol w:w="2520"/>
      </w:tblGrid>
      <w:tr w:rsidR="00506375" w:rsidRPr="00576CC4" w14:paraId="480DF0E6" w14:textId="77777777" w:rsidTr="006474A6">
        <w:trPr>
          <w:trHeight w:val="529"/>
          <w:jc w:val="center"/>
        </w:trPr>
        <w:tc>
          <w:tcPr>
            <w:tcW w:w="1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818EF5" w14:textId="77777777" w:rsidR="00982F23" w:rsidRPr="00576CC4" w:rsidRDefault="00982F23"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sz w:val="22"/>
                <w:szCs w:val="22"/>
                <w:lang w:eastAsia="en-US"/>
              </w:rPr>
              <w:t>Valoare totală (Lei)</w:t>
            </w:r>
          </w:p>
        </w:tc>
        <w:tc>
          <w:tcPr>
            <w:tcW w:w="5180" w:type="dxa"/>
            <w:gridSpan w:val="2"/>
            <w:tcBorders>
              <w:top w:val="single" w:sz="8" w:space="0" w:color="auto"/>
              <w:left w:val="nil"/>
              <w:bottom w:val="single" w:sz="8" w:space="0" w:color="auto"/>
              <w:right w:val="single" w:sz="8" w:space="0" w:color="000000"/>
            </w:tcBorders>
            <w:shd w:val="clear" w:color="auto" w:fill="auto"/>
            <w:vAlign w:val="center"/>
            <w:hideMark/>
          </w:tcPr>
          <w:p w14:paraId="40564125" w14:textId="77777777" w:rsidR="00982F23" w:rsidRPr="00576CC4" w:rsidRDefault="00982F23"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sz w:val="22"/>
                <w:szCs w:val="22"/>
                <w:lang w:eastAsia="en-US"/>
              </w:rPr>
              <w:t>Din care:</w:t>
            </w:r>
          </w:p>
        </w:tc>
      </w:tr>
      <w:tr w:rsidR="00506375" w:rsidRPr="00576CC4" w14:paraId="41EBF5DF" w14:textId="77777777" w:rsidTr="0086654D">
        <w:trPr>
          <w:trHeight w:val="817"/>
          <w:jc w:val="center"/>
        </w:trPr>
        <w:tc>
          <w:tcPr>
            <w:tcW w:w="1740" w:type="dxa"/>
            <w:vMerge/>
            <w:tcBorders>
              <w:top w:val="single" w:sz="8" w:space="0" w:color="auto"/>
              <w:left w:val="single" w:sz="8" w:space="0" w:color="auto"/>
              <w:bottom w:val="single" w:sz="8" w:space="0" w:color="000000"/>
              <w:right w:val="single" w:sz="8" w:space="0" w:color="auto"/>
            </w:tcBorders>
            <w:vAlign w:val="center"/>
            <w:hideMark/>
          </w:tcPr>
          <w:p w14:paraId="59DF73D5" w14:textId="77777777" w:rsidR="00982F23" w:rsidRPr="00576CC4" w:rsidRDefault="00982F23" w:rsidP="00FA2190">
            <w:pPr>
              <w:widowControl/>
              <w:jc w:val="both"/>
              <w:rPr>
                <w:rFonts w:asciiTheme="majorBidi" w:eastAsia="Times New Roman" w:hAnsiTheme="majorBidi" w:cstheme="majorBidi"/>
                <w:bCs/>
                <w:sz w:val="22"/>
                <w:szCs w:val="22"/>
                <w:lang w:eastAsia="en-US"/>
              </w:rPr>
            </w:pPr>
          </w:p>
        </w:tc>
        <w:tc>
          <w:tcPr>
            <w:tcW w:w="2660" w:type="dxa"/>
            <w:tcBorders>
              <w:top w:val="nil"/>
              <w:left w:val="nil"/>
              <w:bottom w:val="single" w:sz="8" w:space="0" w:color="auto"/>
              <w:right w:val="single" w:sz="8" w:space="0" w:color="auto"/>
            </w:tcBorders>
            <w:shd w:val="clear" w:color="auto" w:fill="auto"/>
            <w:vAlign w:val="center"/>
            <w:hideMark/>
          </w:tcPr>
          <w:p w14:paraId="6C6B88C5" w14:textId="77777777" w:rsidR="00982F23" w:rsidRPr="00576CC4" w:rsidRDefault="00982F23"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sz w:val="22"/>
                <w:szCs w:val="22"/>
                <w:lang w:eastAsia="en-US"/>
              </w:rPr>
              <w:t>Valoare eligibilă nerambursabilă din PNRR (Lei)</w:t>
            </w:r>
          </w:p>
        </w:tc>
        <w:tc>
          <w:tcPr>
            <w:tcW w:w="2520" w:type="dxa"/>
            <w:tcBorders>
              <w:top w:val="nil"/>
              <w:left w:val="nil"/>
              <w:bottom w:val="single" w:sz="8" w:space="0" w:color="auto"/>
              <w:right w:val="single" w:sz="8" w:space="0" w:color="auto"/>
            </w:tcBorders>
            <w:shd w:val="clear" w:color="auto" w:fill="auto"/>
            <w:vAlign w:val="center"/>
            <w:hideMark/>
          </w:tcPr>
          <w:p w14:paraId="746AD7F6" w14:textId="77777777" w:rsidR="00982F23" w:rsidRPr="00576CC4" w:rsidRDefault="00982F23"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sz w:val="22"/>
                <w:szCs w:val="22"/>
                <w:lang w:eastAsia="en-US"/>
              </w:rPr>
              <w:t>TVA (Lei)</w:t>
            </w:r>
          </w:p>
        </w:tc>
      </w:tr>
      <w:tr w:rsidR="00506375" w:rsidRPr="00576CC4" w14:paraId="02EB02D1" w14:textId="77777777" w:rsidTr="0086654D">
        <w:trPr>
          <w:trHeight w:val="360"/>
          <w:jc w:val="center"/>
        </w:trPr>
        <w:tc>
          <w:tcPr>
            <w:tcW w:w="1740" w:type="dxa"/>
            <w:tcBorders>
              <w:top w:val="nil"/>
              <w:left w:val="single" w:sz="8" w:space="0" w:color="auto"/>
              <w:bottom w:val="single" w:sz="8" w:space="0" w:color="auto"/>
              <w:right w:val="single" w:sz="8" w:space="0" w:color="auto"/>
            </w:tcBorders>
            <w:shd w:val="clear" w:color="auto" w:fill="auto"/>
            <w:noWrap/>
            <w:vAlign w:val="center"/>
            <w:hideMark/>
          </w:tcPr>
          <w:p w14:paraId="14444F72" w14:textId="5F434C83" w:rsidR="00982F23" w:rsidRPr="00576CC4" w:rsidRDefault="001C1B4A"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noProof/>
                <w:sz w:val="22"/>
                <w:szCs w:val="22"/>
                <w:lang w:eastAsia="en-US"/>
              </w:rPr>
              <w:t>...................</w:t>
            </w:r>
          </w:p>
        </w:tc>
        <w:tc>
          <w:tcPr>
            <w:tcW w:w="2660" w:type="dxa"/>
            <w:tcBorders>
              <w:top w:val="nil"/>
              <w:left w:val="nil"/>
              <w:bottom w:val="single" w:sz="8" w:space="0" w:color="auto"/>
              <w:right w:val="single" w:sz="8" w:space="0" w:color="auto"/>
            </w:tcBorders>
            <w:shd w:val="clear" w:color="auto" w:fill="auto"/>
            <w:vAlign w:val="center"/>
            <w:hideMark/>
          </w:tcPr>
          <w:p w14:paraId="1BA87D51" w14:textId="13FDEB37" w:rsidR="00982F23" w:rsidRPr="00576CC4" w:rsidRDefault="001C1B4A"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noProof/>
                <w:sz w:val="22"/>
                <w:szCs w:val="22"/>
                <w:lang w:eastAsia="en-US"/>
              </w:rPr>
              <w:t>........................</w:t>
            </w:r>
          </w:p>
        </w:tc>
        <w:tc>
          <w:tcPr>
            <w:tcW w:w="2520" w:type="dxa"/>
            <w:tcBorders>
              <w:top w:val="nil"/>
              <w:left w:val="nil"/>
              <w:bottom w:val="single" w:sz="8" w:space="0" w:color="auto"/>
              <w:right w:val="single" w:sz="8" w:space="0" w:color="auto"/>
            </w:tcBorders>
            <w:shd w:val="clear" w:color="auto" w:fill="auto"/>
            <w:vAlign w:val="center"/>
            <w:hideMark/>
          </w:tcPr>
          <w:p w14:paraId="29DC490B" w14:textId="69D2C1E3" w:rsidR="00982F23" w:rsidRPr="00576CC4" w:rsidRDefault="001C1B4A"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noProof/>
                <w:sz w:val="22"/>
                <w:szCs w:val="22"/>
                <w:lang w:eastAsia="en-US"/>
              </w:rPr>
              <w:t>......................</w:t>
            </w:r>
          </w:p>
        </w:tc>
      </w:tr>
    </w:tbl>
    <w:p w14:paraId="0CD7BAE9" w14:textId="43298250" w:rsidR="00982F23" w:rsidRPr="00576CC4" w:rsidRDefault="00982F23">
      <w:pPr>
        <w:pStyle w:val="ListParagraph"/>
        <w:numPr>
          <w:ilvl w:val="0"/>
          <w:numId w:val="15"/>
        </w:numPr>
        <w:pBdr>
          <w:top w:val="nil"/>
          <w:left w:val="nil"/>
          <w:bottom w:val="nil"/>
          <w:right w:val="nil"/>
          <w:between w:val="nil"/>
        </w:pBdr>
        <w:tabs>
          <w:tab w:val="left" w:pos="540"/>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Defalcarea bugetului, acordat în cadrul Contractului de finanțare, aferent anului 2022, este următoarea:</w:t>
      </w:r>
    </w:p>
    <w:tbl>
      <w:tblPr>
        <w:tblW w:w="7020" w:type="dxa"/>
        <w:tblInd w:w="1430" w:type="dxa"/>
        <w:tblLook w:val="04A0" w:firstRow="1" w:lastRow="0" w:firstColumn="1" w:lastColumn="0" w:noHBand="0" w:noVBand="1"/>
      </w:tblPr>
      <w:tblGrid>
        <w:gridCol w:w="1639"/>
        <w:gridCol w:w="2771"/>
        <w:gridCol w:w="2610"/>
      </w:tblGrid>
      <w:tr w:rsidR="00506375" w:rsidRPr="00576CC4" w14:paraId="2BE1254D" w14:textId="77777777" w:rsidTr="0086654D">
        <w:trPr>
          <w:trHeight w:val="555"/>
        </w:trPr>
        <w:tc>
          <w:tcPr>
            <w:tcW w:w="70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2A2BDA" w14:textId="77777777" w:rsidR="00982F23" w:rsidRPr="00576CC4" w:rsidRDefault="00982F23"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sz w:val="22"/>
                <w:szCs w:val="22"/>
                <w:lang w:eastAsia="en-US"/>
              </w:rPr>
              <w:t>An 2022</w:t>
            </w:r>
          </w:p>
        </w:tc>
      </w:tr>
      <w:tr w:rsidR="00506375" w:rsidRPr="00576CC4" w14:paraId="55CEA3E5" w14:textId="77777777" w:rsidTr="0086654D">
        <w:trPr>
          <w:trHeight w:val="555"/>
        </w:trPr>
        <w:tc>
          <w:tcPr>
            <w:tcW w:w="70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60C0BA" w14:textId="77777777" w:rsidR="00982F23" w:rsidRPr="00576CC4" w:rsidRDefault="00982F23"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sz w:val="22"/>
                <w:szCs w:val="22"/>
                <w:lang w:eastAsia="en-US"/>
              </w:rPr>
              <w:t>Credite de angajament</w:t>
            </w:r>
          </w:p>
        </w:tc>
      </w:tr>
      <w:tr w:rsidR="00506375" w:rsidRPr="00576CC4" w14:paraId="7A2D198C" w14:textId="77777777" w:rsidTr="006474A6">
        <w:trPr>
          <w:trHeight w:val="205"/>
        </w:trPr>
        <w:tc>
          <w:tcPr>
            <w:tcW w:w="1639" w:type="dxa"/>
            <w:vMerge w:val="restart"/>
            <w:tcBorders>
              <w:top w:val="nil"/>
              <w:left w:val="single" w:sz="8" w:space="0" w:color="auto"/>
              <w:bottom w:val="single" w:sz="8" w:space="0" w:color="000000"/>
              <w:right w:val="single" w:sz="8" w:space="0" w:color="auto"/>
            </w:tcBorders>
            <w:shd w:val="clear" w:color="auto" w:fill="auto"/>
            <w:vAlign w:val="center"/>
            <w:hideMark/>
          </w:tcPr>
          <w:p w14:paraId="737259A3" w14:textId="77777777" w:rsidR="00982F23" w:rsidRPr="00576CC4" w:rsidRDefault="00982F23"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sz w:val="22"/>
                <w:szCs w:val="22"/>
                <w:lang w:eastAsia="en-US"/>
              </w:rPr>
              <w:t>Valoare totală (Lei)</w:t>
            </w:r>
          </w:p>
        </w:tc>
        <w:tc>
          <w:tcPr>
            <w:tcW w:w="538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4E5AD11" w14:textId="77777777" w:rsidR="00982F23" w:rsidRPr="00576CC4" w:rsidRDefault="00982F23"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sz w:val="22"/>
                <w:szCs w:val="22"/>
                <w:lang w:eastAsia="en-US"/>
              </w:rPr>
              <w:t>Din care:</w:t>
            </w:r>
          </w:p>
        </w:tc>
      </w:tr>
      <w:tr w:rsidR="00506375" w:rsidRPr="00576CC4" w14:paraId="40878C3F" w14:textId="77777777" w:rsidTr="0086654D">
        <w:trPr>
          <w:trHeight w:val="1033"/>
        </w:trPr>
        <w:tc>
          <w:tcPr>
            <w:tcW w:w="1639" w:type="dxa"/>
            <w:vMerge/>
            <w:tcBorders>
              <w:top w:val="nil"/>
              <w:left w:val="single" w:sz="8" w:space="0" w:color="auto"/>
              <w:bottom w:val="single" w:sz="8" w:space="0" w:color="000000"/>
              <w:right w:val="single" w:sz="8" w:space="0" w:color="auto"/>
            </w:tcBorders>
            <w:vAlign w:val="center"/>
            <w:hideMark/>
          </w:tcPr>
          <w:p w14:paraId="2F3A0ECA" w14:textId="77777777" w:rsidR="00982F23" w:rsidRPr="00576CC4" w:rsidRDefault="00982F23" w:rsidP="00FA2190">
            <w:pPr>
              <w:widowControl/>
              <w:jc w:val="both"/>
              <w:rPr>
                <w:rFonts w:asciiTheme="majorBidi" w:eastAsia="Times New Roman" w:hAnsiTheme="majorBidi" w:cstheme="majorBidi"/>
                <w:bCs/>
                <w:sz w:val="22"/>
                <w:szCs w:val="22"/>
                <w:lang w:eastAsia="en-US"/>
              </w:rPr>
            </w:pPr>
          </w:p>
        </w:tc>
        <w:tc>
          <w:tcPr>
            <w:tcW w:w="2771" w:type="dxa"/>
            <w:tcBorders>
              <w:top w:val="nil"/>
              <w:left w:val="nil"/>
              <w:bottom w:val="single" w:sz="8" w:space="0" w:color="auto"/>
              <w:right w:val="single" w:sz="4" w:space="0" w:color="auto"/>
            </w:tcBorders>
            <w:shd w:val="clear" w:color="auto" w:fill="auto"/>
            <w:vAlign w:val="center"/>
            <w:hideMark/>
          </w:tcPr>
          <w:p w14:paraId="615629D5" w14:textId="77777777" w:rsidR="00982F23" w:rsidRPr="00576CC4" w:rsidRDefault="00982F23"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sz w:val="22"/>
                <w:szCs w:val="22"/>
                <w:lang w:eastAsia="en-US"/>
              </w:rPr>
              <w:t>Valoare eligibilă nerambursabilă din PNRR (Lei)</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18FB109" w14:textId="77777777" w:rsidR="00982F23" w:rsidRPr="00576CC4" w:rsidRDefault="00982F23"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sz w:val="22"/>
                <w:szCs w:val="22"/>
                <w:lang w:eastAsia="en-US"/>
              </w:rPr>
              <w:t>TVA (Lei)</w:t>
            </w:r>
          </w:p>
        </w:tc>
      </w:tr>
      <w:tr w:rsidR="00982F23" w:rsidRPr="00576CC4" w14:paraId="36C7737C" w14:textId="77777777" w:rsidTr="0086654D">
        <w:trPr>
          <w:trHeight w:val="435"/>
        </w:trPr>
        <w:tc>
          <w:tcPr>
            <w:tcW w:w="1639" w:type="dxa"/>
            <w:tcBorders>
              <w:top w:val="nil"/>
              <w:left w:val="single" w:sz="8" w:space="0" w:color="auto"/>
              <w:bottom w:val="single" w:sz="8" w:space="0" w:color="auto"/>
              <w:right w:val="single" w:sz="8" w:space="0" w:color="auto"/>
            </w:tcBorders>
            <w:shd w:val="clear" w:color="auto" w:fill="auto"/>
            <w:vAlign w:val="center"/>
          </w:tcPr>
          <w:p w14:paraId="2B1C2EE5" w14:textId="646A8C09" w:rsidR="00982F23" w:rsidRPr="00576CC4" w:rsidRDefault="001C1B4A"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noProof/>
                <w:sz w:val="22"/>
                <w:szCs w:val="22"/>
                <w:lang w:eastAsia="en-US"/>
              </w:rPr>
              <w:t>........................</w:t>
            </w:r>
          </w:p>
        </w:tc>
        <w:tc>
          <w:tcPr>
            <w:tcW w:w="2771" w:type="dxa"/>
            <w:tcBorders>
              <w:top w:val="nil"/>
              <w:left w:val="nil"/>
              <w:bottom w:val="single" w:sz="8" w:space="0" w:color="auto"/>
              <w:right w:val="single" w:sz="4" w:space="0" w:color="auto"/>
            </w:tcBorders>
            <w:shd w:val="clear" w:color="auto" w:fill="auto"/>
            <w:noWrap/>
            <w:vAlign w:val="center"/>
          </w:tcPr>
          <w:p w14:paraId="733FD125" w14:textId="692897E2" w:rsidR="00982F23" w:rsidRPr="00576CC4" w:rsidRDefault="001C1B4A"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noProof/>
                <w:sz w:val="22"/>
                <w:szCs w:val="22"/>
                <w:lang w:eastAsia="en-US"/>
              </w:rPr>
              <w:t>.......................</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75CFE" w14:textId="34DC12F4" w:rsidR="00982F23" w:rsidRPr="00576CC4" w:rsidRDefault="001C1B4A" w:rsidP="00FA2190">
            <w:pPr>
              <w:widowControl/>
              <w:jc w:val="both"/>
              <w:rPr>
                <w:rFonts w:asciiTheme="majorBidi" w:eastAsia="Times New Roman" w:hAnsiTheme="majorBidi" w:cstheme="majorBidi"/>
                <w:bCs/>
                <w:sz w:val="22"/>
                <w:szCs w:val="22"/>
                <w:lang w:eastAsia="en-US"/>
              </w:rPr>
            </w:pPr>
            <w:r w:rsidRPr="00576CC4">
              <w:rPr>
                <w:rFonts w:asciiTheme="majorBidi" w:eastAsia="Times New Roman" w:hAnsiTheme="majorBidi" w:cstheme="majorBidi"/>
                <w:bCs/>
                <w:noProof/>
                <w:sz w:val="22"/>
                <w:szCs w:val="22"/>
                <w:lang w:eastAsia="en-US"/>
              </w:rPr>
              <w:t>..............................</w:t>
            </w:r>
          </w:p>
        </w:tc>
      </w:tr>
    </w:tbl>
    <w:p w14:paraId="1CA63597" w14:textId="77777777" w:rsidR="00982F23" w:rsidRPr="00576CC4" w:rsidRDefault="00982F23" w:rsidP="00FA2190">
      <w:pPr>
        <w:pBdr>
          <w:top w:val="nil"/>
          <w:left w:val="nil"/>
          <w:bottom w:val="nil"/>
          <w:right w:val="nil"/>
          <w:between w:val="nil"/>
        </w:pBdr>
        <w:tabs>
          <w:tab w:val="left" w:pos="284"/>
        </w:tabs>
        <w:spacing w:line="276" w:lineRule="auto"/>
        <w:ind w:left="113"/>
        <w:jc w:val="both"/>
        <w:rPr>
          <w:rFonts w:asciiTheme="majorBidi" w:hAnsiTheme="majorBidi" w:cstheme="majorBidi"/>
          <w:bCs/>
          <w:sz w:val="22"/>
          <w:szCs w:val="22"/>
        </w:rPr>
      </w:pPr>
    </w:p>
    <w:p w14:paraId="2F6297A8" w14:textId="41E74D32" w:rsidR="00982F23" w:rsidRPr="00576CC4" w:rsidRDefault="00982F23">
      <w:pPr>
        <w:pStyle w:val="ListParagraph"/>
        <w:numPr>
          <w:ilvl w:val="0"/>
          <w:numId w:val="15"/>
        </w:numPr>
        <w:pBdr>
          <w:top w:val="nil"/>
          <w:left w:val="nil"/>
          <w:bottom w:val="nil"/>
          <w:right w:val="nil"/>
          <w:between w:val="nil"/>
        </w:pBdr>
        <w:tabs>
          <w:tab w:val="left" w:pos="540"/>
        </w:tabs>
        <w:spacing w:line="276" w:lineRule="auto"/>
        <w:ind w:left="540" w:hanging="427"/>
        <w:jc w:val="both"/>
        <w:rPr>
          <w:rFonts w:asciiTheme="majorBidi" w:hAnsiTheme="majorBidi" w:cstheme="majorBidi"/>
          <w:bCs/>
          <w:sz w:val="22"/>
          <w:szCs w:val="22"/>
        </w:rPr>
      </w:pPr>
      <w:r w:rsidRPr="00576CC4">
        <w:rPr>
          <w:rFonts w:asciiTheme="majorBidi" w:hAnsiTheme="majorBidi" w:cstheme="majorBidi"/>
          <w:bCs/>
          <w:sz w:val="22"/>
          <w:szCs w:val="22"/>
        </w:rPr>
        <w:t xml:space="preserve">Sumele neeligibile PNNR în </w:t>
      </w:r>
      <w:r w:rsidR="00BB7F06" w:rsidRPr="00576CC4">
        <w:rPr>
          <w:rFonts w:asciiTheme="majorBidi" w:hAnsiTheme="majorBidi" w:cstheme="majorBidi"/>
          <w:bCs/>
          <w:sz w:val="22"/>
          <w:szCs w:val="22"/>
        </w:rPr>
        <w:t>cuantum</w:t>
      </w:r>
      <w:r w:rsidRPr="00576CC4">
        <w:rPr>
          <w:rFonts w:asciiTheme="majorBidi" w:hAnsiTheme="majorBidi" w:cstheme="majorBidi"/>
          <w:bCs/>
          <w:sz w:val="22"/>
          <w:szCs w:val="22"/>
        </w:rPr>
        <w:t xml:space="preserve"> de </w:t>
      </w:r>
      <w:r w:rsidR="001C1B4A" w:rsidRPr="00576CC4">
        <w:rPr>
          <w:rFonts w:asciiTheme="majorBidi" w:hAnsiTheme="majorBidi" w:cstheme="majorBidi"/>
          <w:bCs/>
          <w:noProof/>
          <w:sz w:val="22"/>
          <w:szCs w:val="22"/>
        </w:rPr>
        <w:t>.....................................</w:t>
      </w:r>
      <w:r w:rsidRPr="00576CC4">
        <w:rPr>
          <w:rFonts w:asciiTheme="majorBidi" w:hAnsiTheme="majorBidi" w:cstheme="majorBidi"/>
          <w:bCs/>
          <w:sz w:val="22"/>
          <w:szCs w:val="22"/>
        </w:rPr>
        <w:t xml:space="preserve"> lei, prevăzute în Proiect, vor fi suportate de Beneficiar din bugetul propriu.</w:t>
      </w:r>
    </w:p>
    <w:p w14:paraId="7460CB8A" w14:textId="7C8FC1D3" w:rsidR="00982F23" w:rsidRPr="00576CC4" w:rsidRDefault="00982F23">
      <w:pPr>
        <w:pStyle w:val="ListParagraph"/>
        <w:numPr>
          <w:ilvl w:val="0"/>
          <w:numId w:val="15"/>
        </w:numPr>
        <w:pBdr>
          <w:top w:val="nil"/>
          <w:left w:val="nil"/>
          <w:bottom w:val="nil"/>
          <w:right w:val="nil"/>
          <w:between w:val="nil"/>
        </w:pBdr>
        <w:tabs>
          <w:tab w:val="left" w:pos="540"/>
        </w:tabs>
        <w:spacing w:line="276" w:lineRule="auto"/>
        <w:ind w:left="540" w:hanging="427"/>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în care valoarea totală a Proiectului </w:t>
      </w:r>
      <w:r w:rsidR="00BB7F06" w:rsidRPr="00576CC4">
        <w:rPr>
          <w:rFonts w:asciiTheme="majorBidi" w:hAnsiTheme="majorBidi" w:cstheme="majorBidi"/>
          <w:bCs/>
          <w:sz w:val="22"/>
          <w:szCs w:val="22"/>
        </w:rPr>
        <w:t>creste</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față</w:t>
      </w:r>
      <w:r w:rsidRPr="00576CC4">
        <w:rPr>
          <w:rFonts w:asciiTheme="majorBidi" w:hAnsiTheme="majorBidi" w:cstheme="majorBidi"/>
          <w:bCs/>
          <w:sz w:val="22"/>
          <w:szCs w:val="22"/>
        </w:rPr>
        <w:t xml:space="preserve"> de valoarea convenită la aliniatele (1) și (2) ale </w:t>
      </w:r>
      <w:r w:rsidR="00BB7F06" w:rsidRPr="00576CC4">
        <w:rPr>
          <w:rFonts w:asciiTheme="majorBidi" w:hAnsiTheme="majorBidi" w:cstheme="majorBidi"/>
          <w:bCs/>
          <w:sz w:val="22"/>
          <w:szCs w:val="22"/>
        </w:rPr>
        <w:lastRenderedPageBreak/>
        <w:t>prezentului</w:t>
      </w:r>
      <w:r w:rsidRPr="00576CC4">
        <w:rPr>
          <w:rFonts w:asciiTheme="majorBidi" w:hAnsiTheme="majorBidi" w:cstheme="majorBidi"/>
          <w:bCs/>
          <w:sz w:val="22"/>
          <w:szCs w:val="22"/>
        </w:rPr>
        <w:t xml:space="preserve"> articol, </w:t>
      </w:r>
      <w:r w:rsidR="00BB7F06" w:rsidRPr="00576CC4">
        <w:rPr>
          <w:rFonts w:asciiTheme="majorBidi" w:hAnsiTheme="majorBidi" w:cstheme="majorBidi"/>
          <w:bCs/>
          <w:sz w:val="22"/>
          <w:szCs w:val="22"/>
        </w:rPr>
        <w:t>diferența</w:t>
      </w:r>
      <w:r w:rsidRPr="00576CC4">
        <w:rPr>
          <w:rFonts w:asciiTheme="majorBidi" w:hAnsiTheme="majorBidi" w:cstheme="majorBidi"/>
          <w:bCs/>
          <w:sz w:val="22"/>
          <w:szCs w:val="22"/>
        </w:rPr>
        <w:t xml:space="preserve"> astfel rezultată va fi suportată în întregime de Beneficiar.</w:t>
      </w:r>
    </w:p>
    <w:p w14:paraId="406D6039" w14:textId="0880034F" w:rsidR="00982F23" w:rsidRPr="00576CC4" w:rsidRDefault="00BB7F06">
      <w:pPr>
        <w:pStyle w:val="ListParagraph"/>
        <w:numPr>
          <w:ilvl w:val="0"/>
          <w:numId w:val="15"/>
        </w:numPr>
        <w:pBdr>
          <w:top w:val="nil"/>
          <w:left w:val="nil"/>
          <w:bottom w:val="nil"/>
          <w:right w:val="nil"/>
          <w:between w:val="nil"/>
        </w:pBdr>
        <w:tabs>
          <w:tab w:val="left" w:pos="540"/>
        </w:tabs>
        <w:spacing w:line="276" w:lineRule="auto"/>
        <w:ind w:left="540" w:hanging="427"/>
        <w:jc w:val="both"/>
        <w:rPr>
          <w:rFonts w:asciiTheme="majorBidi" w:hAnsiTheme="majorBidi" w:cstheme="majorBidi"/>
          <w:bCs/>
          <w:sz w:val="22"/>
          <w:szCs w:val="22"/>
        </w:rPr>
      </w:pPr>
      <w:r w:rsidRPr="00576CC4">
        <w:rPr>
          <w:rFonts w:asciiTheme="majorBidi" w:hAnsiTheme="majorBidi" w:cstheme="majorBidi"/>
          <w:bCs/>
          <w:sz w:val="22"/>
          <w:szCs w:val="22"/>
        </w:rPr>
        <w:t>Finanțarea</w:t>
      </w:r>
      <w:r w:rsidR="00982F23" w:rsidRPr="00576CC4">
        <w:rPr>
          <w:rFonts w:asciiTheme="majorBidi" w:hAnsiTheme="majorBidi" w:cstheme="majorBidi"/>
          <w:bCs/>
          <w:sz w:val="22"/>
          <w:szCs w:val="22"/>
        </w:rPr>
        <w:t xml:space="preserve"> va fi acordată, în baza cererilor de transfer, însoțite de documentele justificative în conformitate cu instrucțiunile specifice de lucru emise de Ministerul Educației.</w:t>
      </w:r>
    </w:p>
    <w:p w14:paraId="3F11448C" w14:textId="58F4F865" w:rsidR="00982F23" w:rsidRPr="00576CC4" w:rsidRDefault="00982F23">
      <w:pPr>
        <w:pStyle w:val="ListParagraph"/>
        <w:numPr>
          <w:ilvl w:val="0"/>
          <w:numId w:val="15"/>
        </w:numPr>
        <w:pBdr>
          <w:top w:val="nil"/>
          <w:left w:val="nil"/>
          <w:bottom w:val="nil"/>
          <w:right w:val="nil"/>
          <w:between w:val="nil"/>
        </w:pBdr>
        <w:tabs>
          <w:tab w:val="left" w:pos="540"/>
        </w:tabs>
        <w:spacing w:line="276" w:lineRule="auto"/>
        <w:ind w:left="540" w:hanging="427"/>
        <w:jc w:val="both"/>
        <w:rPr>
          <w:rFonts w:asciiTheme="majorBidi" w:hAnsiTheme="majorBidi" w:cstheme="majorBidi"/>
          <w:bCs/>
          <w:sz w:val="22"/>
          <w:szCs w:val="22"/>
        </w:rPr>
      </w:pPr>
      <w:r w:rsidRPr="00576CC4">
        <w:rPr>
          <w:rFonts w:asciiTheme="majorBidi" w:hAnsiTheme="majorBidi" w:cstheme="majorBidi"/>
          <w:bCs/>
          <w:sz w:val="22"/>
          <w:szCs w:val="22"/>
        </w:rPr>
        <w:t>Beneficiarul are obligația actualizării Graficului estimativ privind termenele de depunere a cererilor de transfer, pentru ca Ministerul Educației să-și poată respecta obligația menționată la art. 29 din H.G. nr. 209/2022.</w:t>
      </w:r>
    </w:p>
    <w:p w14:paraId="5A611FB3" w14:textId="77777777" w:rsidR="00FA2190" w:rsidRPr="00576CC4" w:rsidRDefault="00FA2190" w:rsidP="00FA2190">
      <w:pPr>
        <w:jc w:val="both"/>
        <w:rPr>
          <w:rFonts w:asciiTheme="majorBidi" w:hAnsiTheme="majorBidi" w:cstheme="majorBidi"/>
          <w:sz w:val="22"/>
          <w:szCs w:val="22"/>
        </w:rPr>
      </w:pPr>
    </w:p>
    <w:p w14:paraId="147F8089" w14:textId="0C600309" w:rsidR="00982F23" w:rsidRPr="00576CC4" w:rsidRDefault="00982F23" w:rsidP="00FA2190">
      <w:pPr>
        <w:jc w:val="both"/>
        <w:rPr>
          <w:rFonts w:asciiTheme="majorBidi" w:hAnsiTheme="majorBidi" w:cstheme="majorBidi"/>
          <w:sz w:val="22"/>
          <w:szCs w:val="22"/>
        </w:rPr>
      </w:pPr>
      <w:r w:rsidRPr="00576CC4">
        <w:rPr>
          <w:rFonts w:asciiTheme="majorBidi" w:hAnsiTheme="majorBidi" w:cstheme="majorBidi"/>
          <w:sz w:val="22"/>
          <w:szCs w:val="22"/>
        </w:rPr>
        <w:t>Articolul 4 -Drepturile și obligațiile Ministerului Educației – Coordonatorul de reforme</w:t>
      </w:r>
    </w:p>
    <w:p w14:paraId="7A72BACB" w14:textId="48EA0ED6"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are </w:t>
      </w:r>
      <w:r w:rsidR="008F3FDD"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informa Beneficiarul, în timp util, cu privire la orice decizie luată care poate afecta implementarea Proiectului finanțat din Componenta 15. Educație, a PNRR -.</w:t>
      </w:r>
    </w:p>
    <w:p w14:paraId="1E74F256" w14:textId="72F1D9AF"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are </w:t>
      </w:r>
      <w:r w:rsidR="008F3FDD"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informa Beneficiarul cu privire la rapoartele, concluziile </w:t>
      </w:r>
      <w:r w:rsidR="00C921BE"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recomandările care au impact asupra PNRR, apelul </w:t>
      </w:r>
      <w:r w:rsidR="00085083" w:rsidRPr="00576CC4">
        <w:rPr>
          <w:rFonts w:asciiTheme="majorBidi" w:hAnsiTheme="majorBidi" w:cstheme="majorBidi"/>
          <w:bCs/>
          <w:sz w:val="22"/>
          <w:szCs w:val="22"/>
        </w:rPr>
        <w:t>-</w:t>
      </w:r>
      <w:r w:rsidRPr="00576CC4">
        <w:rPr>
          <w:rFonts w:asciiTheme="majorBidi" w:hAnsiTheme="majorBidi" w:cstheme="majorBidi"/>
          <w:bCs/>
          <w:sz w:val="22"/>
          <w:szCs w:val="22"/>
        </w:rPr>
        <w:t xml:space="preserve">, formulate de către Comisia Europeană (CE) </w:t>
      </w:r>
      <w:r w:rsidR="00C921BE"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orice altă autoritate competentă. </w:t>
      </w:r>
    </w:p>
    <w:p w14:paraId="07819900" w14:textId="6EFEDB44"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are </w:t>
      </w:r>
      <w:r w:rsidR="008F3FDD"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răspunde în scris conform </w:t>
      </w:r>
      <w:r w:rsidR="00BB7F06" w:rsidRPr="00576CC4">
        <w:rPr>
          <w:rFonts w:asciiTheme="majorBidi" w:hAnsiTheme="majorBidi" w:cstheme="majorBidi"/>
          <w:bCs/>
          <w:sz w:val="22"/>
          <w:szCs w:val="22"/>
        </w:rPr>
        <w:t>competențelor</w:t>
      </w:r>
      <w:r w:rsidRPr="00576CC4">
        <w:rPr>
          <w:rFonts w:asciiTheme="majorBidi" w:hAnsiTheme="majorBidi" w:cstheme="majorBidi"/>
          <w:bCs/>
          <w:sz w:val="22"/>
          <w:szCs w:val="22"/>
        </w:rPr>
        <w:t xml:space="preserve"> stabilite, în termen de 15 zile lucrătoare, oricărei solicitări a beneficiarului privind </w:t>
      </w:r>
      <w:r w:rsidR="00BB7F06" w:rsidRPr="00576CC4">
        <w:rPr>
          <w:rFonts w:asciiTheme="majorBidi" w:hAnsiTheme="majorBidi" w:cstheme="majorBidi"/>
          <w:bCs/>
          <w:sz w:val="22"/>
          <w:szCs w:val="22"/>
        </w:rPr>
        <w:t>informațiile</w:t>
      </w:r>
      <w:r w:rsidRPr="00576CC4">
        <w:rPr>
          <w:rFonts w:asciiTheme="majorBidi" w:hAnsiTheme="majorBidi" w:cstheme="majorBidi"/>
          <w:bCs/>
          <w:sz w:val="22"/>
          <w:szCs w:val="22"/>
        </w:rPr>
        <w:t xml:space="preserve"> sau clarificările pe care acesta le consideră necesare pentru implementarea Proiectului.</w:t>
      </w:r>
    </w:p>
    <w:p w14:paraId="11D73A9E" w14:textId="144782CB"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are dreptul de a monitoriza din punct de vedere tehnic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financiar implementarea Proiectului, în vederea asigurării îndeplinirii obiectivelor Proiectului, inclusiv verificarea eventualelor solicitări justificate transmise de Beneficiar privind modificările contractuale.</w:t>
      </w:r>
    </w:p>
    <w:p w14:paraId="08F079EC" w14:textId="4338FA19"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eastAsia="Palatino Linotype" w:hAnsiTheme="majorBidi" w:cstheme="majorBidi"/>
          <w:bCs/>
          <w:sz w:val="22"/>
          <w:szCs w:val="22"/>
        </w:rPr>
      </w:pPr>
      <w:r w:rsidRPr="00576CC4">
        <w:rPr>
          <w:rFonts w:asciiTheme="majorBidi" w:hAnsiTheme="majorBidi" w:cstheme="majorBidi"/>
          <w:bCs/>
          <w:sz w:val="22"/>
          <w:szCs w:val="22"/>
        </w:rPr>
        <w:t xml:space="preserve">Ministerul Educației are obligația de </w:t>
      </w:r>
      <w:r w:rsidRPr="00576CC4">
        <w:rPr>
          <w:rFonts w:asciiTheme="majorBidi" w:eastAsia="Palatino Linotype" w:hAnsiTheme="majorBidi" w:cstheme="majorBidi"/>
          <w:bCs/>
          <w:sz w:val="22"/>
          <w:szCs w:val="22"/>
        </w:rPr>
        <w:t>a solicita de la Beneficiar datele și informațiile necesare monitorizării stadiului indicatorilor atinși în diferite etape ale Proiectului monitorizat, în vederea transmiterii evidenței centralizate a gradului de îndeplinire a indicatorilor obligatorii.</w:t>
      </w:r>
    </w:p>
    <w:p w14:paraId="0C8200E5" w14:textId="00236929"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are </w:t>
      </w:r>
      <w:r w:rsidRPr="00576CC4">
        <w:rPr>
          <w:rFonts w:asciiTheme="majorBidi" w:eastAsia="Palatino Linotype" w:hAnsiTheme="majorBidi" w:cstheme="majorBidi"/>
          <w:bCs/>
          <w:sz w:val="22"/>
          <w:szCs w:val="22"/>
        </w:rPr>
        <w:t>dreptul de a verifica legalitatea, regularitatea și realitatea tuturor activităților aferente implementării Proiectului.</w:t>
      </w:r>
    </w:p>
    <w:p w14:paraId="72690078" w14:textId="4FD1A15B"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are </w:t>
      </w:r>
      <w:r w:rsidR="003A2B87"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efectua verificarea la </w:t>
      </w:r>
      <w:r w:rsidR="00BB7F06" w:rsidRPr="00576CC4">
        <w:rPr>
          <w:rFonts w:asciiTheme="majorBidi" w:hAnsiTheme="majorBidi" w:cstheme="majorBidi"/>
          <w:bCs/>
          <w:sz w:val="22"/>
          <w:szCs w:val="22"/>
        </w:rPr>
        <w:t>fața</w:t>
      </w:r>
      <w:r w:rsidRPr="00576CC4">
        <w:rPr>
          <w:rFonts w:asciiTheme="majorBidi" w:hAnsiTheme="majorBidi" w:cstheme="majorBidi"/>
          <w:bCs/>
          <w:sz w:val="22"/>
          <w:szCs w:val="22"/>
        </w:rPr>
        <w:t xml:space="preserve"> locului a </w:t>
      </w:r>
      <w:r w:rsidR="00BB7F06" w:rsidRPr="00576CC4">
        <w:rPr>
          <w:rFonts w:asciiTheme="majorBidi" w:hAnsiTheme="majorBidi" w:cstheme="majorBidi"/>
          <w:bCs/>
          <w:sz w:val="22"/>
          <w:szCs w:val="22"/>
        </w:rPr>
        <w:t>activităților</w:t>
      </w:r>
      <w:r w:rsidRPr="00576CC4">
        <w:rPr>
          <w:rFonts w:asciiTheme="majorBidi" w:hAnsiTheme="majorBidi" w:cstheme="majorBidi"/>
          <w:bCs/>
          <w:sz w:val="22"/>
          <w:szCs w:val="22"/>
        </w:rPr>
        <w:t xml:space="preserve"> aferente implementării Proiectului, în conformitate cu prevederile Contractului, asigurând cel </w:t>
      </w:r>
      <w:r w:rsidR="00BB7F06" w:rsidRPr="00576CC4">
        <w:rPr>
          <w:rFonts w:asciiTheme="majorBidi" w:hAnsiTheme="majorBidi" w:cstheme="majorBidi"/>
          <w:bCs/>
          <w:sz w:val="22"/>
          <w:szCs w:val="22"/>
        </w:rPr>
        <w:t>puțin</w:t>
      </w:r>
      <w:r w:rsidRPr="00576CC4">
        <w:rPr>
          <w:rFonts w:asciiTheme="majorBidi" w:hAnsiTheme="majorBidi" w:cstheme="majorBidi"/>
          <w:bCs/>
          <w:sz w:val="22"/>
          <w:szCs w:val="22"/>
        </w:rPr>
        <w:t xml:space="preserve"> o vizită de verificare pe durata de implementare a Proiectului. </w:t>
      </w:r>
    </w:p>
    <w:p w14:paraId="4143ED09" w14:textId="2AA6B8A0"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poate evalua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controla capacitatea administrativă a Beneficiarului privind îndeplinirea </w:t>
      </w:r>
      <w:r w:rsidR="00BB7F06" w:rsidRPr="00576CC4">
        <w:rPr>
          <w:rFonts w:asciiTheme="majorBidi" w:hAnsiTheme="majorBidi" w:cstheme="majorBidi"/>
          <w:bCs/>
          <w:sz w:val="22"/>
          <w:szCs w:val="22"/>
        </w:rPr>
        <w:t>cerințelor</w:t>
      </w:r>
      <w:r w:rsidRPr="00576CC4">
        <w:rPr>
          <w:rFonts w:asciiTheme="majorBidi" w:hAnsiTheme="majorBidi" w:cstheme="majorBidi"/>
          <w:bCs/>
          <w:sz w:val="22"/>
          <w:szCs w:val="22"/>
        </w:rPr>
        <w:t xml:space="preserve"> determinate de asigurarea </w:t>
      </w:r>
      <w:r w:rsidR="00BB7F06" w:rsidRPr="00576CC4">
        <w:rPr>
          <w:rFonts w:asciiTheme="majorBidi" w:hAnsiTheme="majorBidi" w:cstheme="majorBidi"/>
          <w:bCs/>
          <w:sz w:val="22"/>
          <w:szCs w:val="22"/>
        </w:rPr>
        <w:t>realității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legalității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regularității</w:t>
      </w:r>
      <w:r w:rsidRPr="00576CC4">
        <w:rPr>
          <w:rFonts w:asciiTheme="majorBidi" w:hAnsiTheme="majorBidi" w:cstheme="majorBidi"/>
          <w:bCs/>
          <w:sz w:val="22"/>
          <w:szCs w:val="22"/>
        </w:rPr>
        <w:t xml:space="preserve"> cheltuielilor decontate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respectării </w:t>
      </w:r>
      <w:r w:rsidR="00BB7F06" w:rsidRPr="00576CC4">
        <w:rPr>
          <w:rFonts w:asciiTheme="majorBidi" w:hAnsiTheme="majorBidi" w:cstheme="majorBidi"/>
          <w:bCs/>
          <w:sz w:val="22"/>
          <w:szCs w:val="22"/>
        </w:rPr>
        <w:t>instrucțiunilor</w:t>
      </w:r>
      <w:r w:rsidRPr="00576CC4">
        <w:rPr>
          <w:rFonts w:asciiTheme="majorBidi" w:hAnsiTheme="majorBidi" w:cstheme="majorBidi"/>
          <w:bCs/>
          <w:sz w:val="22"/>
          <w:szCs w:val="22"/>
        </w:rPr>
        <w:t xml:space="preserve">, procedurilor, reglementărilor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regulamentelor europene, precum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a altor prevederi legale în domeniul implementării proiectelor </w:t>
      </w:r>
      <w:r w:rsidR="00BB7F06" w:rsidRPr="00576CC4">
        <w:rPr>
          <w:rFonts w:asciiTheme="majorBidi" w:hAnsiTheme="majorBidi" w:cstheme="majorBidi"/>
          <w:bCs/>
          <w:sz w:val="22"/>
          <w:szCs w:val="22"/>
        </w:rPr>
        <w:t>finanțate</w:t>
      </w:r>
      <w:r w:rsidRPr="00576CC4">
        <w:rPr>
          <w:rFonts w:asciiTheme="majorBidi" w:hAnsiTheme="majorBidi" w:cstheme="majorBidi"/>
          <w:bCs/>
          <w:sz w:val="22"/>
          <w:szCs w:val="22"/>
        </w:rPr>
        <w:t xml:space="preserve"> din fonduri europene aferente Mecanismului de redresare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reziliență</w:t>
      </w:r>
      <w:r w:rsidRPr="00576CC4">
        <w:rPr>
          <w:rFonts w:asciiTheme="majorBidi" w:hAnsiTheme="majorBidi" w:cstheme="majorBidi"/>
          <w:bCs/>
          <w:sz w:val="22"/>
          <w:szCs w:val="22"/>
        </w:rPr>
        <w:t>.</w:t>
      </w:r>
    </w:p>
    <w:p w14:paraId="65E94C68" w14:textId="39254E44"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unor suspiciuni ce pot reprezenta o neregulă/neregulă gravă/dublă finanțare/indicii de fraudă sau tentativă de fraudă, Ministerul Educației va lua toate măsurile prevăzute în OUG nr. 124/2021 și OUG nr.70/2022, în vederea asigurării principiului bunei gestiuni financiare </w:t>
      </w:r>
      <w:r w:rsidR="00C921BE"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protejarea intereselor financiare ale Uniunii Europene. </w:t>
      </w:r>
    </w:p>
    <w:p w14:paraId="42251F54" w14:textId="2D486A30"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Ministerul Educației are obligația de a colecta de la Beneficiar informațiile și datele necesare monitorizării Componentei 15. Educație, a PNRR, conform art. 22, alin. (2), lit. d) din Regulamentul (UE) 241/2021al Parlamentului European și al Consiliului.</w:t>
      </w:r>
    </w:p>
    <w:p w14:paraId="252FA26C" w14:textId="431BC82B"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Ministerul Educației are obligația de a răspunde la solicitările Beneficiarului privind implementarea Proiectului, în termen de maximum 15 zile lucrătoare de la primirea acestora.</w:t>
      </w:r>
    </w:p>
    <w:p w14:paraId="2F76D8F6" w14:textId="5B09EF0A" w:rsidR="00982F23" w:rsidRPr="00576CC4" w:rsidRDefault="00982F23">
      <w:pPr>
        <w:numPr>
          <w:ilvl w:val="0"/>
          <w:numId w:val="2"/>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poate delega responsabilitatea implementării investițiilor aferente </w:t>
      </w:r>
      <w:r w:rsidR="00085083" w:rsidRPr="00576CC4">
        <w:rPr>
          <w:rFonts w:asciiTheme="majorBidi" w:hAnsiTheme="majorBidi" w:cstheme="majorBidi"/>
          <w:bCs/>
          <w:sz w:val="22"/>
          <w:szCs w:val="22"/>
        </w:rPr>
        <w:t>apelului</w:t>
      </w:r>
      <w:r w:rsidRPr="00576CC4">
        <w:rPr>
          <w:rFonts w:asciiTheme="majorBidi" w:hAnsiTheme="majorBidi" w:cstheme="majorBidi"/>
          <w:bCs/>
          <w:sz w:val="22"/>
          <w:szCs w:val="22"/>
        </w:rPr>
        <w:t xml:space="preserve"> în conformitate cu prevederile art. 6, alin (4) OUG 124/2021, cu modificările și completările ulterioare.</w:t>
      </w:r>
    </w:p>
    <w:p w14:paraId="27244ABF" w14:textId="77777777" w:rsidR="00FA2190" w:rsidRPr="00576CC4" w:rsidRDefault="00FA2190" w:rsidP="00FA2190">
      <w:pPr>
        <w:pBdr>
          <w:top w:val="nil"/>
          <w:left w:val="nil"/>
          <w:bottom w:val="nil"/>
          <w:right w:val="nil"/>
          <w:between w:val="nil"/>
        </w:pBdr>
        <w:spacing w:line="276" w:lineRule="auto"/>
        <w:jc w:val="both"/>
        <w:rPr>
          <w:rFonts w:asciiTheme="majorBidi" w:hAnsiTheme="majorBidi" w:cstheme="majorBidi"/>
          <w:bCs/>
          <w:sz w:val="22"/>
          <w:szCs w:val="22"/>
        </w:rPr>
      </w:pPr>
    </w:p>
    <w:p w14:paraId="7D6E1308" w14:textId="47122F00" w:rsidR="00982F23" w:rsidRPr="00576CC4" w:rsidRDefault="00982F23" w:rsidP="00FA2190">
      <w:pPr>
        <w:jc w:val="both"/>
        <w:rPr>
          <w:rFonts w:asciiTheme="majorBidi" w:hAnsiTheme="majorBidi" w:cstheme="majorBidi"/>
          <w:sz w:val="22"/>
          <w:szCs w:val="22"/>
        </w:rPr>
      </w:pPr>
      <w:r w:rsidRPr="00576CC4">
        <w:rPr>
          <w:rFonts w:asciiTheme="majorBidi" w:hAnsiTheme="majorBidi" w:cstheme="majorBidi"/>
          <w:sz w:val="22"/>
          <w:szCs w:val="22"/>
        </w:rPr>
        <w:lastRenderedPageBreak/>
        <w:t xml:space="preserve">Articolul 5 – Drepturile </w:t>
      </w:r>
      <w:r w:rsidR="00BB7F06" w:rsidRPr="00576CC4">
        <w:rPr>
          <w:rFonts w:asciiTheme="majorBidi" w:hAnsiTheme="majorBidi" w:cstheme="majorBidi"/>
          <w:sz w:val="22"/>
          <w:szCs w:val="22"/>
        </w:rPr>
        <w:t>și</w:t>
      </w:r>
      <w:r w:rsidRPr="00576CC4">
        <w:rPr>
          <w:rFonts w:asciiTheme="majorBidi" w:hAnsiTheme="majorBidi" w:cstheme="majorBidi"/>
          <w:sz w:val="22"/>
          <w:szCs w:val="22"/>
        </w:rPr>
        <w:t xml:space="preserve"> </w:t>
      </w:r>
      <w:r w:rsidR="00BB7F06" w:rsidRPr="00576CC4">
        <w:rPr>
          <w:rFonts w:asciiTheme="majorBidi" w:hAnsiTheme="majorBidi" w:cstheme="majorBidi"/>
          <w:sz w:val="22"/>
          <w:szCs w:val="22"/>
        </w:rPr>
        <w:t>obligațiile</w:t>
      </w:r>
      <w:r w:rsidRPr="00576CC4">
        <w:rPr>
          <w:rFonts w:asciiTheme="majorBidi" w:hAnsiTheme="majorBidi" w:cstheme="majorBidi"/>
          <w:sz w:val="22"/>
          <w:szCs w:val="22"/>
        </w:rPr>
        <w:t xml:space="preserve"> Beneficiarului </w:t>
      </w:r>
    </w:p>
    <w:p w14:paraId="02DD068E" w14:textId="7669E25C" w:rsidR="00982F23" w:rsidRPr="00576CC4" w:rsidRDefault="00982F23">
      <w:pPr>
        <w:widowControl/>
        <w:numPr>
          <w:ilvl w:val="0"/>
          <w:numId w:val="3"/>
        </w:numPr>
        <w:pBdr>
          <w:top w:val="nil"/>
          <w:left w:val="nil"/>
          <w:bottom w:val="nil"/>
          <w:right w:val="nil"/>
          <w:between w:val="nil"/>
        </w:pBdr>
        <w:tabs>
          <w:tab w:val="left" w:pos="993"/>
          <w:tab w:val="left" w:pos="1134"/>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Beneficiarul poate solicita în scris punctul de vedere al Ministerului Educației, cu privire la identificarea unor aspectele de natură să afecteze buna implementare a Proiectului, precum și în orice situație în care apar neclarități cu privire la clauzele prezentului Contract.</w:t>
      </w:r>
    </w:p>
    <w:p w14:paraId="745137BF" w14:textId="67385035" w:rsidR="00982F23" w:rsidRPr="00576CC4" w:rsidRDefault="00982F23">
      <w:pPr>
        <w:widowControl/>
        <w:numPr>
          <w:ilvl w:val="0"/>
          <w:numId w:val="3"/>
        </w:numPr>
        <w:pBdr>
          <w:top w:val="nil"/>
          <w:left w:val="nil"/>
          <w:bottom w:val="nil"/>
          <w:right w:val="nil"/>
          <w:between w:val="nil"/>
        </w:pBdr>
        <w:tabs>
          <w:tab w:val="left" w:pos="993"/>
          <w:tab w:val="left" w:pos="1134"/>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3A2B87"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w:t>
      </w:r>
      <w:r w:rsidR="003A2B87"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responsabilitatea îndeplinirii indicatorilor asumați în cadrul Proiectului, în </w:t>
      </w:r>
      <w:r w:rsidR="00BB7F06" w:rsidRPr="00576CC4">
        <w:rPr>
          <w:rFonts w:asciiTheme="majorBidi" w:hAnsiTheme="majorBidi" w:cstheme="majorBidi"/>
          <w:bCs/>
          <w:sz w:val="22"/>
          <w:szCs w:val="22"/>
        </w:rPr>
        <w:t>concordanță</w:t>
      </w:r>
      <w:r w:rsidRPr="00576CC4">
        <w:rPr>
          <w:rFonts w:asciiTheme="majorBidi" w:hAnsiTheme="majorBidi" w:cstheme="majorBidi"/>
          <w:bCs/>
          <w:sz w:val="22"/>
          <w:szCs w:val="22"/>
        </w:rPr>
        <w:t xml:space="preserve"> cu prevederile acestui contract, ale </w:t>
      </w:r>
      <w:r w:rsidR="00BB7F06" w:rsidRPr="00576CC4">
        <w:rPr>
          <w:rFonts w:asciiTheme="majorBidi" w:hAnsiTheme="majorBidi" w:cstheme="majorBidi"/>
          <w:bCs/>
          <w:sz w:val="22"/>
          <w:szCs w:val="22"/>
        </w:rPr>
        <w:t>legislației</w:t>
      </w:r>
      <w:r w:rsidRPr="00576CC4">
        <w:rPr>
          <w:rFonts w:asciiTheme="majorBidi" w:hAnsiTheme="majorBidi" w:cstheme="majorBidi"/>
          <w:bCs/>
          <w:sz w:val="22"/>
          <w:szCs w:val="22"/>
        </w:rPr>
        <w:t xml:space="preserve"> europene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naționale</w:t>
      </w:r>
      <w:r w:rsidRPr="00576CC4">
        <w:rPr>
          <w:rFonts w:asciiTheme="majorBidi" w:hAnsiTheme="majorBidi" w:cstheme="majorBidi"/>
          <w:bCs/>
          <w:sz w:val="22"/>
          <w:szCs w:val="22"/>
        </w:rPr>
        <w:t xml:space="preserve"> aplicabile.</w:t>
      </w:r>
    </w:p>
    <w:p w14:paraId="6AD48323" w14:textId="3069D8D2" w:rsidR="00982F23" w:rsidRPr="00576CC4" w:rsidRDefault="00982F23">
      <w:pPr>
        <w:widowControl/>
        <w:numPr>
          <w:ilvl w:val="0"/>
          <w:numId w:val="3"/>
        </w:numPr>
        <w:pBdr>
          <w:top w:val="nil"/>
          <w:left w:val="nil"/>
          <w:bottom w:val="nil"/>
          <w:right w:val="nil"/>
          <w:between w:val="nil"/>
        </w:pBdr>
        <w:tabs>
          <w:tab w:val="left" w:pos="993"/>
          <w:tab w:val="left" w:pos="1134"/>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3A2B87"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începe implementarea Proiectului la data indicată în art. 2, alin. (2) al prezentului Contract.</w:t>
      </w:r>
    </w:p>
    <w:p w14:paraId="75B7C415" w14:textId="6BAC032A" w:rsidR="00982F23" w:rsidRPr="00576CC4" w:rsidRDefault="00982F23">
      <w:pPr>
        <w:widowControl/>
        <w:numPr>
          <w:ilvl w:val="0"/>
          <w:numId w:val="3"/>
        </w:numPr>
        <w:pBdr>
          <w:top w:val="nil"/>
          <w:left w:val="nil"/>
          <w:bottom w:val="nil"/>
          <w:right w:val="nil"/>
          <w:between w:val="nil"/>
        </w:pBdr>
        <w:tabs>
          <w:tab w:val="left" w:pos="993"/>
          <w:tab w:val="left" w:pos="1134"/>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Beneficiarul are obligația să deschidă contul/conturile de proiect în sistemul Trezoreriei Statului în conformitate cu HG nr. 209/2022 pentru aprobarea Normelor Metodologice de aplicare a prevederilor OUG nr. 124/2021 și de a le notifica ME.</w:t>
      </w:r>
    </w:p>
    <w:p w14:paraId="25EA48E6" w14:textId="25E9DB6F" w:rsidR="00982F23" w:rsidRPr="00576CC4" w:rsidRDefault="00982F23">
      <w:pPr>
        <w:widowControl/>
        <w:numPr>
          <w:ilvl w:val="0"/>
          <w:numId w:val="3"/>
        </w:numPr>
        <w:pBdr>
          <w:top w:val="nil"/>
          <w:left w:val="nil"/>
          <w:bottom w:val="nil"/>
          <w:right w:val="nil"/>
          <w:between w:val="nil"/>
        </w:pBdr>
        <w:tabs>
          <w:tab w:val="left" w:pos="709"/>
          <w:tab w:val="left" w:pos="1134"/>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3A2B87"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asigura accesul neîngrădit al </w:t>
      </w:r>
      <w:r w:rsidR="00BB7F06" w:rsidRPr="00576CC4">
        <w:rPr>
          <w:rFonts w:asciiTheme="majorBidi" w:hAnsiTheme="majorBidi" w:cstheme="majorBidi"/>
          <w:bCs/>
          <w:sz w:val="22"/>
          <w:szCs w:val="22"/>
        </w:rPr>
        <w:t>autorităților</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naționale</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europene cu </w:t>
      </w:r>
      <w:r w:rsidR="00BB7F06" w:rsidRPr="00576CC4">
        <w:rPr>
          <w:rFonts w:asciiTheme="majorBidi" w:hAnsiTheme="majorBidi" w:cstheme="majorBidi"/>
          <w:bCs/>
          <w:sz w:val="22"/>
          <w:szCs w:val="22"/>
        </w:rPr>
        <w:t>atribuții</w:t>
      </w:r>
      <w:r w:rsidRPr="00576CC4">
        <w:rPr>
          <w:rFonts w:asciiTheme="majorBidi" w:hAnsiTheme="majorBidi" w:cstheme="majorBidi"/>
          <w:bCs/>
          <w:sz w:val="22"/>
          <w:szCs w:val="22"/>
        </w:rPr>
        <w:t xml:space="preserve"> de verificare, control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audit, în limitele </w:t>
      </w:r>
      <w:r w:rsidR="00BB7F06" w:rsidRPr="00576CC4">
        <w:rPr>
          <w:rFonts w:asciiTheme="majorBidi" w:hAnsiTheme="majorBidi" w:cstheme="majorBidi"/>
          <w:bCs/>
          <w:sz w:val="22"/>
          <w:szCs w:val="22"/>
        </w:rPr>
        <w:t>competențelor</w:t>
      </w:r>
      <w:r w:rsidRPr="00576CC4">
        <w:rPr>
          <w:rFonts w:asciiTheme="majorBidi" w:hAnsiTheme="majorBidi" w:cstheme="majorBidi"/>
          <w:bCs/>
          <w:sz w:val="22"/>
          <w:szCs w:val="22"/>
        </w:rPr>
        <w:t xml:space="preserve"> ce le revin, în cazul în care </w:t>
      </w:r>
      <w:r w:rsidR="00BB7F06" w:rsidRPr="00576CC4">
        <w:rPr>
          <w:rFonts w:asciiTheme="majorBidi" w:hAnsiTheme="majorBidi" w:cstheme="majorBidi"/>
          <w:bCs/>
          <w:sz w:val="22"/>
          <w:szCs w:val="22"/>
        </w:rPr>
        <w:t>aceștia</w:t>
      </w:r>
      <w:r w:rsidRPr="00576CC4">
        <w:rPr>
          <w:rFonts w:asciiTheme="majorBidi" w:hAnsiTheme="majorBidi" w:cstheme="majorBidi"/>
          <w:bCs/>
          <w:sz w:val="22"/>
          <w:szCs w:val="22"/>
        </w:rPr>
        <w:t xml:space="preserve"> le efectuează verificări/controale/audit la </w:t>
      </w:r>
      <w:r w:rsidR="00BB7F06" w:rsidRPr="00576CC4">
        <w:rPr>
          <w:rFonts w:asciiTheme="majorBidi" w:hAnsiTheme="majorBidi" w:cstheme="majorBidi"/>
          <w:bCs/>
          <w:sz w:val="22"/>
          <w:szCs w:val="22"/>
        </w:rPr>
        <w:t>fața</w:t>
      </w:r>
      <w:r w:rsidRPr="00576CC4">
        <w:rPr>
          <w:rFonts w:asciiTheme="majorBidi" w:hAnsiTheme="majorBidi" w:cstheme="majorBidi"/>
          <w:bCs/>
          <w:sz w:val="22"/>
          <w:szCs w:val="22"/>
        </w:rPr>
        <w:t xml:space="preserve"> locului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solicită în scris </w:t>
      </w:r>
      <w:r w:rsidR="00BB7F06" w:rsidRPr="00576CC4">
        <w:rPr>
          <w:rFonts w:asciiTheme="majorBidi" w:hAnsiTheme="majorBidi" w:cstheme="majorBidi"/>
          <w:bCs/>
          <w:sz w:val="22"/>
          <w:szCs w:val="22"/>
        </w:rPr>
        <w:t>declarații</w:t>
      </w:r>
      <w:r w:rsidRPr="00576CC4">
        <w:rPr>
          <w:rFonts w:asciiTheme="majorBidi" w:hAnsiTheme="majorBidi" w:cstheme="majorBidi"/>
          <w:bCs/>
          <w:sz w:val="22"/>
          <w:szCs w:val="22"/>
        </w:rPr>
        <w:t xml:space="preserve">, documente, </w:t>
      </w:r>
      <w:r w:rsidR="00BB7F06" w:rsidRPr="00576CC4">
        <w:rPr>
          <w:rFonts w:asciiTheme="majorBidi" w:hAnsiTheme="majorBidi" w:cstheme="majorBidi"/>
          <w:bCs/>
          <w:sz w:val="22"/>
          <w:szCs w:val="22"/>
        </w:rPr>
        <w:t>informații</w:t>
      </w:r>
      <w:r w:rsidRPr="00576CC4">
        <w:rPr>
          <w:rFonts w:asciiTheme="majorBidi" w:hAnsiTheme="majorBidi" w:cstheme="majorBidi"/>
          <w:bCs/>
          <w:sz w:val="22"/>
          <w:szCs w:val="22"/>
        </w:rPr>
        <w:t>.</w:t>
      </w:r>
    </w:p>
    <w:p w14:paraId="27FB6F5B" w14:textId="104F30DE" w:rsidR="00982F23" w:rsidRPr="00576CC4" w:rsidRDefault="00982F23">
      <w:pPr>
        <w:widowControl/>
        <w:numPr>
          <w:ilvl w:val="0"/>
          <w:numId w:val="3"/>
        </w:numPr>
        <w:pBdr>
          <w:top w:val="nil"/>
          <w:left w:val="nil"/>
          <w:bottom w:val="nil"/>
          <w:right w:val="nil"/>
          <w:between w:val="nil"/>
        </w:pBdr>
        <w:tabs>
          <w:tab w:val="left" w:pos="709"/>
          <w:tab w:val="left" w:pos="993"/>
          <w:tab w:val="left" w:pos="1134"/>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vederea efectuării verificărilor prevăzute la alin. (5), Beneficiarul se angajează să acorde dreptul de acces la locurile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spațiile</w:t>
      </w:r>
      <w:r w:rsidRPr="00576CC4">
        <w:rPr>
          <w:rFonts w:asciiTheme="majorBidi" w:hAnsiTheme="majorBidi" w:cstheme="majorBidi"/>
          <w:bCs/>
          <w:sz w:val="22"/>
          <w:szCs w:val="22"/>
        </w:rPr>
        <w:t xml:space="preserve"> unde se implementează Proiectul, inclusiv acces la sistemele informatice care au legătură directă cu Proiectul,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să pună la </w:t>
      </w:r>
      <w:r w:rsidR="00BB7F06" w:rsidRPr="00576CC4">
        <w:rPr>
          <w:rFonts w:asciiTheme="majorBidi" w:hAnsiTheme="majorBidi" w:cstheme="majorBidi"/>
          <w:bCs/>
          <w:sz w:val="22"/>
          <w:szCs w:val="22"/>
        </w:rPr>
        <w:t>dispoziție</w:t>
      </w:r>
      <w:r w:rsidRPr="00576CC4">
        <w:rPr>
          <w:rFonts w:asciiTheme="majorBidi" w:hAnsiTheme="majorBidi" w:cstheme="majorBidi"/>
          <w:bCs/>
          <w:sz w:val="22"/>
          <w:szCs w:val="22"/>
        </w:rPr>
        <w:t xml:space="preserve"> documentele solicitate privind gestiunea tehnică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financiară, atât în format letric, cât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în format electronic. </w:t>
      </w:r>
    </w:p>
    <w:p w14:paraId="73EBBAB1" w14:textId="10D419F9" w:rsidR="00982F23" w:rsidRPr="00576CC4" w:rsidRDefault="00982F23">
      <w:pPr>
        <w:widowControl/>
        <w:numPr>
          <w:ilvl w:val="0"/>
          <w:numId w:val="3"/>
        </w:numPr>
        <w:pBdr>
          <w:top w:val="nil"/>
          <w:left w:val="nil"/>
          <w:bottom w:val="nil"/>
          <w:right w:val="nil"/>
          <w:between w:val="nil"/>
        </w:pBdr>
        <w:tabs>
          <w:tab w:val="left" w:pos="993"/>
          <w:tab w:val="left" w:pos="1134"/>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Documentele trebuie să fie </w:t>
      </w:r>
      <w:r w:rsidR="00BB7F06" w:rsidRPr="00576CC4">
        <w:rPr>
          <w:rFonts w:asciiTheme="majorBidi" w:hAnsiTheme="majorBidi" w:cstheme="majorBidi"/>
          <w:bCs/>
          <w:sz w:val="22"/>
          <w:szCs w:val="22"/>
        </w:rPr>
        <w:t>ușor</w:t>
      </w:r>
      <w:r w:rsidRPr="00576CC4">
        <w:rPr>
          <w:rFonts w:asciiTheme="majorBidi" w:hAnsiTheme="majorBidi" w:cstheme="majorBidi"/>
          <w:bCs/>
          <w:sz w:val="22"/>
          <w:szCs w:val="22"/>
        </w:rPr>
        <w:t xml:space="preserve"> accesibile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arhivate astfel încât, să permită verificarea lor. Beneficiarul este obligat să informeze organismele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autoritățile</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menționate</w:t>
      </w:r>
      <w:r w:rsidRPr="00576CC4">
        <w:rPr>
          <w:rFonts w:asciiTheme="majorBidi" w:hAnsiTheme="majorBidi" w:cstheme="majorBidi"/>
          <w:bCs/>
          <w:sz w:val="22"/>
          <w:szCs w:val="22"/>
        </w:rPr>
        <w:t xml:space="preserve"> la alin. (5) cu privire la locul arhivării documentelor, în termen de 3 zile lucrătoare de la transmiterea solicitării de către ME sau alt responsabil/organism abilitat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de a asigura accesul neîngrădit al acestora la </w:t>
      </w:r>
      <w:r w:rsidR="00BB7F06" w:rsidRPr="00576CC4">
        <w:rPr>
          <w:rFonts w:asciiTheme="majorBidi" w:hAnsiTheme="majorBidi" w:cstheme="majorBidi"/>
          <w:bCs/>
          <w:sz w:val="22"/>
          <w:szCs w:val="22"/>
        </w:rPr>
        <w:t>documentație</w:t>
      </w:r>
      <w:r w:rsidRPr="00576CC4">
        <w:rPr>
          <w:rFonts w:asciiTheme="majorBidi" w:hAnsiTheme="majorBidi" w:cstheme="majorBidi"/>
          <w:bCs/>
          <w:sz w:val="22"/>
          <w:szCs w:val="22"/>
        </w:rPr>
        <w:t>, în locul respectiv.</w:t>
      </w:r>
    </w:p>
    <w:p w14:paraId="356600D4" w14:textId="4E1E869B" w:rsidR="00982F23" w:rsidRPr="00576CC4" w:rsidRDefault="00982F23">
      <w:pPr>
        <w:widowControl/>
        <w:numPr>
          <w:ilvl w:val="0"/>
          <w:numId w:val="3"/>
        </w:numPr>
        <w:pBdr>
          <w:top w:val="nil"/>
          <w:left w:val="nil"/>
          <w:bottom w:val="nil"/>
          <w:right w:val="nil"/>
          <w:between w:val="nil"/>
        </w:pBdr>
        <w:tabs>
          <w:tab w:val="left" w:pos="993"/>
          <w:tab w:val="left" w:pos="1134"/>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obligația de a menține investiția pe perioada valabilității contractului de finanțare și de a păstra documentele aferente Proiectului pe perioada prevăzută de art. 132 din Regulamentul Financiar nr. 1046/2018, respectiv timp de 10 ani cu începere de la data încheierii exercițiului financiar în cursul căruia a fost realizată ultima plată. </w:t>
      </w:r>
    </w:p>
    <w:p w14:paraId="253A877B" w14:textId="6C161C46"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Indicatorii de rezultat și de realizare specifici, asumați în cererea de finanțare aprobată sunt obligatorii pentru Beneficiar, aceștia cuantificând consecințele directe ale Proiectului și efectul său asupra Beneficiarului. </w:t>
      </w:r>
    </w:p>
    <w:p w14:paraId="2BC96459" w14:textId="041ED9FB" w:rsidR="003A2B87" w:rsidRPr="00576CC4" w:rsidRDefault="00982F23">
      <w:pPr>
        <w:pStyle w:val="ListParagraph"/>
        <w:widowControl/>
        <w:numPr>
          <w:ilvl w:val="0"/>
          <w:numId w:val="3"/>
        </w:numPr>
        <w:suppressAutoHyphen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Beneficiarul va completa, la momentul semnării prezentului Contract de finanțare, următoarele declarații, care devin anexe la prezentul contract:</w:t>
      </w:r>
    </w:p>
    <w:p w14:paraId="792BDFCF" w14:textId="5B2293F0" w:rsidR="003A2B87" w:rsidRPr="00576CC4" w:rsidRDefault="00982F23">
      <w:pPr>
        <w:pStyle w:val="ListParagraph"/>
        <w:widowControl/>
        <w:numPr>
          <w:ilvl w:val="0"/>
          <w:numId w:val="21"/>
        </w:numPr>
        <w:suppressAutoHyphens/>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Declarație privind asigurarea pistei de audit,</w:t>
      </w:r>
    </w:p>
    <w:p w14:paraId="77AE51CF" w14:textId="589256D2" w:rsidR="003A2B87" w:rsidRPr="00576CC4" w:rsidRDefault="00982F23">
      <w:pPr>
        <w:pStyle w:val="ListParagraph"/>
        <w:widowControl/>
        <w:numPr>
          <w:ilvl w:val="0"/>
          <w:numId w:val="21"/>
        </w:numPr>
        <w:suppressAutoHyphens/>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Declarație privind asigurarea organizării contabilității,</w:t>
      </w:r>
    </w:p>
    <w:p w14:paraId="349EC5F5" w14:textId="0119A111" w:rsidR="003A2B87" w:rsidRPr="00576CC4" w:rsidRDefault="00982F23">
      <w:pPr>
        <w:pStyle w:val="ListParagraph"/>
        <w:widowControl/>
        <w:numPr>
          <w:ilvl w:val="0"/>
          <w:numId w:val="21"/>
        </w:numPr>
        <w:suppressAutoHyphens/>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Declarație privind evitarea conflictului de interese, a neregulilor și fraudei,</w:t>
      </w:r>
    </w:p>
    <w:p w14:paraId="17F106AC" w14:textId="77777777" w:rsidR="003A2B87" w:rsidRPr="00576CC4" w:rsidRDefault="00982F23">
      <w:pPr>
        <w:pStyle w:val="ListParagraph"/>
        <w:widowControl/>
        <w:numPr>
          <w:ilvl w:val="0"/>
          <w:numId w:val="21"/>
        </w:numPr>
        <w:suppressAutoHyphens/>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 xml:space="preserve">Declarație privind utilizarea investiției finanțate și </w:t>
      </w:r>
    </w:p>
    <w:p w14:paraId="516C3194" w14:textId="4AD675AF" w:rsidR="00982F23" w:rsidRPr="00576CC4" w:rsidRDefault="00982F23">
      <w:pPr>
        <w:pStyle w:val="ListParagraph"/>
        <w:widowControl/>
        <w:numPr>
          <w:ilvl w:val="0"/>
          <w:numId w:val="21"/>
        </w:numPr>
        <w:suppressAutoHyphens/>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Declarație privind respectarea prevederilor legale în derularea achizițiilor publice.</w:t>
      </w:r>
    </w:p>
    <w:p w14:paraId="3EB6E7F0" w14:textId="77777777" w:rsidR="00982F23" w:rsidRPr="00576CC4" w:rsidRDefault="00982F23">
      <w:pPr>
        <w:pStyle w:val="ListParagraph"/>
        <w:widowControl/>
        <w:numPr>
          <w:ilvl w:val="0"/>
          <w:numId w:val="3"/>
        </w:numPr>
        <w:tabs>
          <w:tab w:val="left" w:pos="709"/>
        </w:tabs>
        <w:suppressAutoHyphen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Valorile anuale ale acestor indicatori se vor colecta și se vor raporta către Ministerul Educației în toată perioada de implementare, de către Beneficiar, pentru a urmări progresul în atingerea rezultatelor estimate. În cazul în care indicatorii obligatorii, asumați de către Beneficiar, nu vor fi atinși, finanțarea va fi diminuată, în condițiile prevăzute de instrucțiunile și procedurile de lucru aplicabile.</w:t>
      </w:r>
    </w:p>
    <w:p w14:paraId="09ECAE9E" w14:textId="62863ADE"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este obligat să transmită către Ministerul Educației toate documentele şi să completeze datele pentru care este răspunzător, actualizându-le, ori de câte ori este cazul, pentru a fi introduse în programul </w:t>
      </w:r>
      <w:r w:rsidRPr="00576CC4">
        <w:rPr>
          <w:rFonts w:asciiTheme="majorBidi" w:hAnsiTheme="majorBidi" w:cstheme="majorBidi"/>
          <w:bCs/>
          <w:sz w:val="22"/>
          <w:szCs w:val="22"/>
        </w:rPr>
        <w:lastRenderedPageBreak/>
        <w:t xml:space="preserve">informatic </w:t>
      </w:r>
      <w:r w:rsidR="008F3FDD" w:rsidRPr="00576CC4">
        <w:rPr>
          <w:rFonts w:asciiTheme="majorBidi" w:hAnsiTheme="majorBidi" w:cstheme="majorBidi"/>
          <w:bCs/>
          <w:sz w:val="22"/>
          <w:szCs w:val="22"/>
        </w:rPr>
        <w:t>........</w:t>
      </w:r>
      <w:r w:rsidRPr="00576CC4">
        <w:rPr>
          <w:rFonts w:asciiTheme="majorBidi" w:hAnsiTheme="majorBidi" w:cstheme="majorBidi"/>
          <w:bCs/>
          <w:sz w:val="22"/>
          <w:szCs w:val="22"/>
        </w:rPr>
        <w:t>.</w:t>
      </w:r>
    </w:p>
    <w:p w14:paraId="57F3A15D" w14:textId="027BFE95"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trebuie să </w:t>
      </w:r>
      <w:r w:rsidR="00BB7F06" w:rsidRPr="00576CC4">
        <w:rPr>
          <w:rFonts w:asciiTheme="majorBidi" w:hAnsiTheme="majorBidi" w:cstheme="majorBidi"/>
          <w:bCs/>
          <w:sz w:val="22"/>
          <w:szCs w:val="22"/>
        </w:rPr>
        <w:t>țină</w:t>
      </w:r>
      <w:r w:rsidRPr="00576CC4">
        <w:rPr>
          <w:rFonts w:asciiTheme="majorBidi" w:hAnsiTheme="majorBidi" w:cstheme="majorBidi"/>
          <w:bCs/>
          <w:sz w:val="22"/>
          <w:szCs w:val="22"/>
        </w:rPr>
        <w:t xml:space="preserve"> o </w:t>
      </w:r>
      <w:r w:rsidR="00BB7F06" w:rsidRPr="00576CC4">
        <w:rPr>
          <w:rFonts w:asciiTheme="majorBidi" w:hAnsiTheme="majorBidi" w:cstheme="majorBidi"/>
          <w:bCs/>
          <w:sz w:val="22"/>
          <w:szCs w:val="22"/>
        </w:rPr>
        <w:t>evidență</w:t>
      </w:r>
      <w:r w:rsidRPr="00576CC4">
        <w:rPr>
          <w:rFonts w:asciiTheme="majorBidi" w:hAnsiTheme="majorBidi" w:cstheme="majorBidi"/>
          <w:bCs/>
          <w:sz w:val="22"/>
          <w:szCs w:val="22"/>
        </w:rPr>
        <w:t xml:space="preserve"> contabilă analitică a Proiectului, utilizând conturi analitice distincte pentru reflectarea tuturor </w:t>
      </w:r>
      <w:r w:rsidR="00BB7F06" w:rsidRPr="00576CC4">
        <w:rPr>
          <w:rFonts w:asciiTheme="majorBidi" w:hAnsiTheme="majorBidi" w:cstheme="majorBidi"/>
          <w:bCs/>
          <w:sz w:val="22"/>
          <w:szCs w:val="22"/>
        </w:rPr>
        <w:t>operațiunilor</w:t>
      </w:r>
      <w:r w:rsidRPr="00576CC4">
        <w:rPr>
          <w:rFonts w:asciiTheme="majorBidi" w:hAnsiTheme="majorBidi" w:cstheme="majorBidi"/>
          <w:bCs/>
          <w:sz w:val="22"/>
          <w:szCs w:val="22"/>
        </w:rPr>
        <w:t xml:space="preserve"> referitoare la implementarea Proiectului, în conformitate cu </w:t>
      </w:r>
      <w:r w:rsidR="00BB7F06" w:rsidRPr="00576CC4">
        <w:rPr>
          <w:rFonts w:asciiTheme="majorBidi" w:hAnsiTheme="majorBidi" w:cstheme="majorBidi"/>
          <w:bCs/>
          <w:sz w:val="22"/>
          <w:szCs w:val="22"/>
        </w:rPr>
        <w:t>dispozițiile</w:t>
      </w:r>
      <w:r w:rsidRPr="00576CC4">
        <w:rPr>
          <w:rFonts w:asciiTheme="majorBidi" w:hAnsiTheme="majorBidi" w:cstheme="majorBidi"/>
          <w:bCs/>
          <w:sz w:val="22"/>
          <w:szCs w:val="22"/>
        </w:rPr>
        <w:t xml:space="preserve"> legale. Responsabilitatea și răspunderea pentru gestiunea financiară a </w:t>
      </w:r>
      <w:r w:rsidR="00085083" w:rsidRPr="00576CC4">
        <w:rPr>
          <w:rFonts w:asciiTheme="majorBidi" w:hAnsiTheme="majorBidi" w:cstheme="majorBidi"/>
          <w:bCs/>
          <w:sz w:val="22"/>
          <w:szCs w:val="22"/>
        </w:rPr>
        <w:t>Proiectului</w:t>
      </w:r>
      <w:r w:rsidRPr="00576CC4">
        <w:rPr>
          <w:rFonts w:asciiTheme="majorBidi" w:hAnsiTheme="majorBidi" w:cstheme="majorBidi"/>
          <w:bCs/>
          <w:sz w:val="22"/>
          <w:szCs w:val="22"/>
        </w:rPr>
        <w:t xml:space="preserve"> revine în întregime Beneficiarului, conform prevederilor legale în vigoare și Contractului de finanțare. </w:t>
      </w:r>
    </w:p>
    <w:p w14:paraId="38824EF1" w14:textId="42C5DF5F"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w:t>
      </w:r>
      <w:r w:rsidR="00BB7F06" w:rsidRPr="00576CC4">
        <w:rPr>
          <w:rFonts w:asciiTheme="majorBidi" w:hAnsiTheme="majorBidi" w:cstheme="majorBidi"/>
          <w:bCs/>
          <w:sz w:val="22"/>
          <w:szCs w:val="22"/>
        </w:rPr>
        <w:t>situația</w:t>
      </w:r>
      <w:r w:rsidRPr="00576CC4">
        <w:rPr>
          <w:rFonts w:asciiTheme="majorBidi" w:hAnsiTheme="majorBidi" w:cstheme="majorBidi"/>
          <w:bCs/>
          <w:sz w:val="22"/>
          <w:szCs w:val="22"/>
        </w:rPr>
        <w:t xml:space="preserve"> în care implementarea Proiectului presupune </w:t>
      </w:r>
      <w:r w:rsidR="00BB7F06" w:rsidRPr="00576CC4">
        <w:rPr>
          <w:rFonts w:asciiTheme="majorBidi" w:hAnsiTheme="majorBidi" w:cstheme="majorBidi"/>
          <w:bCs/>
          <w:sz w:val="22"/>
          <w:szCs w:val="22"/>
        </w:rPr>
        <w:t>achiziționarea</w:t>
      </w:r>
      <w:r w:rsidRPr="00576CC4">
        <w:rPr>
          <w:rFonts w:asciiTheme="majorBidi" w:hAnsiTheme="majorBidi" w:cstheme="majorBidi"/>
          <w:bCs/>
          <w:sz w:val="22"/>
          <w:szCs w:val="22"/>
        </w:rPr>
        <w:t xml:space="preserve"> de bunuri, servicii ori lucrări, Beneficiarul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respecta prevederile </w:t>
      </w:r>
      <w:r w:rsidR="00BB7F06" w:rsidRPr="00576CC4">
        <w:rPr>
          <w:rFonts w:asciiTheme="majorBidi" w:hAnsiTheme="majorBidi" w:cstheme="majorBidi"/>
          <w:bCs/>
          <w:sz w:val="22"/>
          <w:szCs w:val="22"/>
        </w:rPr>
        <w:t>legislației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naționale</w:t>
      </w:r>
      <w:r w:rsidRPr="00576CC4">
        <w:rPr>
          <w:rFonts w:asciiTheme="majorBidi" w:hAnsiTheme="majorBidi" w:cstheme="majorBidi"/>
          <w:bCs/>
          <w:sz w:val="22"/>
          <w:szCs w:val="22"/>
        </w:rPr>
        <w:t xml:space="preserve"> în vigoare în domeniul </w:t>
      </w:r>
      <w:r w:rsidR="00BB7F06" w:rsidRPr="00576CC4">
        <w:rPr>
          <w:rFonts w:asciiTheme="majorBidi" w:hAnsiTheme="majorBidi" w:cstheme="majorBidi"/>
          <w:bCs/>
          <w:sz w:val="22"/>
          <w:szCs w:val="22"/>
        </w:rPr>
        <w:t>achizițiilor</w:t>
      </w:r>
      <w:r w:rsidRPr="00576CC4">
        <w:rPr>
          <w:rFonts w:asciiTheme="majorBidi" w:hAnsiTheme="majorBidi" w:cstheme="majorBidi"/>
          <w:bCs/>
          <w:sz w:val="22"/>
          <w:szCs w:val="22"/>
        </w:rPr>
        <w:t xml:space="preserve"> publice. Totodată, Beneficiarul are obligația de a transmite în sistemul informatic </w:t>
      </w:r>
      <w:r w:rsidR="008F3FDD" w:rsidRPr="00576CC4">
        <w:rPr>
          <w:rFonts w:asciiTheme="majorBidi" w:hAnsiTheme="majorBidi" w:cstheme="majorBidi"/>
          <w:bCs/>
          <w:sz w:val="22"/>
          <w:szCs w:val="22"/>
        </w:rPr>
        <w:t>....................</w:t>
      </w:r>
      <w:r w:rsidRPr="00576CC4">
        <w:rPr>
          <w:rFonts w:asciiTheme="majorBidi" w:hAnsiTheme="majorBidi" w:cstheme="majorBidi"/>
          <w:bCs/>
          <w:sz w:val="22"/>
          <w:szCs w:val="22"/>
        </w:rPr>
        <w:t>, înainte de semnarea contractelor de achiziții, declarațiile pe propria răspundere ale ofertanților câștigători, privind datele despre beneficiarii reali ai destinatarilor fondurilor, conform prevederilor Legii nr. 129/2019, cu modificările și completările ulterioare.</w:t>
      </w:r>
    </w:p>
    <w:p w14:paraId="7A1B4B70" w14:textId="1A178F14"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întocmirii și transmiterii către ME a Rapoartelor de progres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a Cererilor de transfer, în conformitate cu prevederile art. 2, lit. m) din OUG 124/2021 cu modificările și completările ulterioare, dar nu mai devreme de ridicarea clauzei suspensive prevăzută la art.17 din prezentul Contract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de a pune la dispoziția Ministerului Educației documentele justificative ce însoțesc cererea de transfer, spre a fi verificate de către ME, în vederea autorizării acesteia. </w:t>
      </w:r>
    </w:p>
    <w:p w14:paraId="042A0A5E" w14:textId="4EBAA831"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este obligat să respecte prevederile cuprinse în prezentul Contract de finanțare și în anexele aferente, precum și în instrucțiunile specifice de lucru emise de ME sau de Ministerul Investițiilor și Proiectelor Europene, referitoare la asigurarea </w:t>
      </w:r>
      <w:r w:rsidR="00BB7F06" w:rsidRPr="00576CC4">
        <w:rPr>
          <w:rFonts w:asciiTheme="majorBidi" w:hAnsiTheme="majorBidi" w:cstheme="majorBidi"/>
          <w:bCs/>
          <w:sz w:val="22"/>
          <w:szCs w:val="22"/>
        </w:rPr>
        <w:t>conformității</w:t>
      </w:r>
      <w:r w:rsidRPr="00576CC4">
        <w:rPr>
          <w:rFonts w:asciiTheme="majorBidi" w:hAnsiTheme="majorBidi" w:cstheme="majorBidi"/>
          <w:bCs/>
          <w:sz w:val="22"/>
          <w:szCs w:val="22"/>
        </w:rPr>
        <w:t xml:space="preserve"> cu politicile Uniunii Europene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naționale</w:t>
      </w:r>
      <w:r w:rsidRPr="00576CC4">
        <w:rPr>
          <w:rFonts w:asciiTheme="majorBidi" w:hAnsiTheme="majorBidi" w:cstheme="majorBidi"/>
          <w:bCs/>
          <w:sz w:val="22"/>
          <w:szCs w:val="22"/>
        </w:rPr>
        <w:t xml:space="preserve">, privind </w:t>
      </w:r>
      <w:r w:rsidR="00BB7F06" w:rsidRPr="00576CC4">
        <w:rPr>
          <w:rFonts w:asciiTheme="majorBidi" w:hAnsiTheme="majorBidi" w:cstheme="majorBidi"/>
          <w:bCs/>
          <w:sz w:val="22"/>
          <w:szCs w:val="22"/>
        </w:rPr>
        <w:t>achizițiile</w:t>
      </w:r>
      <w:r w:rsidRPr="00576CC4">
        <w:rPr>
          <w:rFonts w:asciiTheme="majorBidi" w:hAnsiTheme="majorBidi" w:cstheme="majorBidi"/>
          <w:bCs/>
          <w:sz w:val="22"/>
          <w:szCs w:val="22"/>
        </w:rPr>
        <w:t xml:space="preserve"> publice, egalitatea de </w:t>
      </w:r>
      <w:r w:rsidR="00BB7F06" w:rsidRPr="00576CC4">
        <w:rPr>
          <w:rFonts w:asciiTheme="majorBidi" w:hAnsiTheme="majorBidi" w:cstheme="majorBidi"/>
          <w:bCs/>
          <w:sz w:val="22"/>
          <w:szCs w:val="22"/>
        </w:rPr>
        <w:t>șanse</w:t>
      </w:r>
      <w:r w:rsidRPr="00576CC4">
        <w:rPr>
          <w:rFonts w:asciiTheme="majorBidi" w:hAnsiTheme="majorBidi" w:cstheme="majorBidi"/>
          <w:bCs/>
          <w:sz w:val="22"/>
          <w:szCs w:val="22"/>
        </w:rPr>
        <w:t xml:space="preserve">, dezvoltarea durabilă, informarea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publicitatea.</w:t>
      </w:r>
    </w:p>
    <w:p w14:paraId="5BDC633B" w14:textId="11250255"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furniza ME orice document sau </w:t>
      </w:r>
      <w:r w:rsidR="00BB7F06" w:rsidRPr="00576CC4">
        <w:rPr>
          <w:rFonts w:asciiTheme="majorBidi" w:hAnsiTheme="majorBidi" w:cstheme="majorBidi"/>
          <w:bCs/>
          <w:sz w:val="22"/>
          <w:szCs w:val="22"/>
        </w:rPr>
        <w:t>informație</w:t>
      </w:r>
      <w:r w:rsidRPr="00576CC4">
        <w:rPr>
          <w:rFonts w:asciiTheme="majorBidi" w:hAnsiTheme="majorBidi" w:cstheme="majorBidi"/>
          <w:bCs/>
          <w:sz w:val="22"/>
          <w:szCs w:val="22"/>
        </w:rPr>
        <w:t xml:space="preserve"> solicitată cu privire la implementarea Proiectului, în termenul indicat.</w:t>
      </w:r>
    </w:p>
    <w:p w14:paraId="30D7B948" w14:textId="01A029CD"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este obligat să realizeze măsurile de informare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publicitate în conformitate cu Manualul de Identitate Vizuală PNRR.</w:t>
      </w:r>
    </w:p>
    <w:p w14:paraId="5EEBD9BE" w14:textId="47DD2A3E"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în care se realizează verificări la fața locului, Beneficiarul are obligația să participe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să invite persoanele care sunt implicate în implementarea Proiectului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care pot furniza </w:t>
      </w:r>
      <w:r w:rsidR="00BB7F06" w:rsidRPr="00576CC4">
        <w:rPr>
          <w:rFonts w:asciiTheme="majorBidi" w:hAnsiTheme="majorBidi" w:cstheme="majorBidi"/>
          <w:bCs/>
          <w:sz w:val="22"/>
          <w:szCs w:val="22"/>
        </w:rPr>
        <w:t>informațiile</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documentele necesare verificărilor, conform solicitărilor ME.</w:t>
      </w:r>
    </w:p>
    <w:p w14:paraId="190D3F05" w14:textId="07E4889F"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w:t>
      </w:r>
      <w:r w:rsidR="00BB7F06" w:rsidRPr="00576CC4">
        <w:rPr>
          <w:rFonts w:asciiTheme="majorBidi" w:hAnsiTheme="majorBidi" w:cstheme="majorBidi"/>
          <w:bCs/>
          <w:sz w:val="22"/>
          <w:szCs w:val="22"/>
        </w:rPr>
        <w:t>își</w:t>
      </w:r>
      <w:r w:rsidRPr="00576CC4">
        <w:rPr>
          <w:rFonts w:asciiTheme="majorBidi" w:hAnsiTheme="majorBidi" w:cstheme="majorBidi"/>
          <w:bCs/>
          <w:sz w:val="22"/>
          <w:szCs w:val="22"/>
        </w:rPr>
        <w:t xml:space="preserve"> exprimă acordul cu privire la prelucrarea, stocarea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arhivarea datelor </w:t>
      </w:r>
      <w:r w:rsidR="00BB7F06" w:rsidRPr="00576CC4">
        <w:rPr>
          <w:rFonts w:asciiTheme="majorBidi" w:hAnsiTheme="majorBidi" w:cstheme="majorBidi"/>
          <w:bCs/>
          <w:sz w:val="22"/>
          <w:szCs w:val="22"/>
        </w:rPr>
        <w:t>obținute</w:t>
      </w:r>
      <w:r w:rsidRPr="00576CC4">
        <w:rPr>
          <w:rFonts w:asciiTheme="majorBidi" w:hAnsiTheme="majorBidi" w:cstheme="majorBidi"/>
          <w:bCs/>
          <w:sz w:val="22"/>
          <w:szCs w:val="22"/>
        </w:rPr>
        <w:t xml:space="preserve"> pe parcursul </w:t>
      </w:r>
      <w:r w:rsidR="00BB7F06" w:rsidRPr="00576CC4">
        <w:rPr>
          <w:rFonts w:asciiTheme="majorBidi" w:hAnsiTheme="majorBidi" w:cstheme="majorBidi"/>
          <w:bCs/>
          <w:sz w:val="22"/>
          <w:szCs w:val="22"/>
        </w:rPr>
        <w:t>desfășurării</w:t>
      </w:r>
      <w:r w:rsidRPr="00576CC4">
        <w:rPr>
          <w:rFonts w:asciiTheme="majorBidi" w:hAnsiTheme="majorBidi" w:cstheme="majorBidi"/>
          <w:bCs/>
          <w:sz w:val="22"/>
          <w:szCs w:val="22"/>
        </w:rPr>
        <w:t xml:space="preserve"> Contractului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în vederea utilizării, pe toată durata, precum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după încetarea acestuia, în scopul verificării modului de implementare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/sau a respectării clauzelor contractuale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a </w:t>
      </w:r>
      <w:r w:rsidR="00BB7F06" w:rsidRPr="00576CC4">
        <w:rPr>
          <w:rFonts w:asciiTheme="majorBidi" w:hAnsiTheme="majorBidi" w:cstheme="majorBidi"/>
          <w:bCs/>
          <w:sz w:val="22"/>
          <w:szCs w:val="22"/>
        </w:rPr>
        <w:t>legislației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naționale</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comunitare.</w:t>
      </w:r>
    </w:p>
    <w:p w14:paraId="2C3752FF" w14:textId="45AEEF2B"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respecta ordinele/instrucțiunile/procedurile emise de ME cu privire la implementarea </w:t>
      </w:r>
      <w:r w:rsidR="00085083" w:rsidRPr="00576CC4">
        <w:rPr>
          <w:rFonts w:asciiTheme="majorBidi" w:hAnsiTheme="majorBidi" w:cstheme="majorBidi"/>
          <w:bCs/>
          <w:sz w:val="22"/>
          <w:szCs w:val="22"/>
        </w:rPr>
        <w:t>Proiectului</w:t>
      </w:r>
      <w:r w:rsidRPr="00576CC4">
        <w:rPr>
          <w:rFonts w:asciiTheme="majorBidi" w:hAnsiTheme="majorBidi" w:cstheme="majorBidi"/>
          <w:bCs/>
          <w:sz w:val="22"/>
          <w:szCs w:val="22"/>
        </w:rPr>
        <w:t>.</w:t>
      </w:r>
    </w:p>
    <w:p w14:paraId="6177D29B" w14:textId="7D8235DA"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respecta graficul activităților din cererea de finanțare aprobată.</w:t>
      </w:r>
    </w:p>
    <w:p w14:paraId="4CD77992" w14:textId="4C988919"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w:t>
      </w:r>
      <w:r w:rsidR="00BB7F06" w:rsidRPr="00576CC4">
        <w:rPr>
          <w:rFonts w:asciiTheme="majorBidi" w:hAnsiTheme="majorBidi" w:cstheme="majorBidi"/>
          <w:bCs/>
          <w:sz w:val="22"/>
          <w:szCs w:val="22"/>
        </w:rPr>
        <w:t>menține</w:t>
      </w:r>
      <w:r w:rsidRPr="00576CC4">
        <w:rPr>
          <w:rFonts w:asciiTheme="majorBidi" w:hAnsiTheme="majorBidi" w:cstheme="majorBidi"/>
          <w:bCs/>
          <w:sz w:val="22"/>
          <w:szCs w:val="22"/>
        </w:rPr>
        <w:t xml:space="preserve"> o capacitate </w:t>
      </w:r>
      <w:r w:rsidR="00BB7F06" w:rsidRPr="00576CC4">
        <w:rPr>
          <w:rFonts w:asciiTheme="majorBidi" w:hAnsiTheme="majorBidi" w:cstheme="majorBidi"/>
          <w:bCs/>
          <w:sz w:val="22"/>
          <w:szCs w:val="22"/>
        </w:rPr>
        <w:t>instituțională</w:t>
      </w:r>
      <w:r w:rsidRPr="00576CC4">
        <w:rPr>
          <w:rFonts w:asciiTheme="majorBidi" w:hAnsiTheme="majorBidi" w:cstheme="majorBidi"/>
          <w:bCs/>
          <w:sz w:val="22"/>
          <w:szCs w:val="22"/>
        </w:rPr>
        <w:t xml:space="preserve"> adecvată, prin alocarea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menținerea</w:t>
      </w:r>
      <w:r w:rsidRPr="00576CC4">
        <w:rPr>
          <w:rFonts w:asciiTheme="majorBidi" w:hAnsiTheme="majorBidi" w:cstheme="majorBidi"/>
          <w:bCs/>
          <w:sz w:val="22"/>
          <w:szCs w:val="22"/>
        </w:rPr>
        <w:t xml:space="preserve"> de personal suficient </w:t>
      </w:r>
      <w:r w:rsidR="00BB7F06" w:rsidRPr="00576CC4">
        <w:rPr>
          <w:rFonts w:asciiTheme="majorBidi" w:hAnsiTheme="majorBidi" w:cstheme="majorBidi"/>
          <w:bCs/>
          <w:sz w:val="22"/>
          <w:szCs w:val="22"/>
        </w:rPr>
        <w:t>activității</w:t>
      </w:r>
      <w:r w:rsidRPr="00576CC4">
        <w:rPr>
          <w:rFonts w:asciiTheme="majorBidi" w:hAnsiTheme="majorBidi" w:cstheme="majorBidi"/>
          <w:bCs/>
          <w:sz w:val="22"/>
          <w:szCs w:val="22"/>
        </w:rPr>
        <w:t xml:space="preserve"> de implementare a Proiectului.</w:t>
      </w:r>
    </w:p>
    <w:p w14:paraId="015FBA26" w14:textId="43C15BC7"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aplica pe toate documentele originale (facturi, bonuri fiscale, ordine de deplasare, state de salarii), pe baza cărora se înregistrează în contabilitatea Beneficiarului cheltuielile efectuate în cadrul Proiectului, </w:t>
      </w:r>
      <w:r w:rsidR="00BB7F06" w:rsidRPr="00576CC4">
        <w:rPr>
          <w:rFonts w:asciiTheme="majorBidi" w:hAnsiTheme="majorBidi" w:cstheme="majorBidi"/>
          <w:bCs/>
          <w:sz w:val="22"/>
          <w:szCs w:val="22"/>
        </w:rPr>
        <w:t>mențiunea</w:t>
      </w:r>
      <w:r w:rsidRPr="00576CC4">
        <w:rPr>
          <w:rFonts w:asciiTheme="majorBidi" w:hAnsiTheme="majorBidi" w:cstheme="majorBidi"/>
          <w:bCs/>
          <w:sz w:val="22"/>
          <w:szCs w:val="22"/>
        </w:rPr>
        <w:t xml:space="preserve"> "</w:t>
      </w:r>
      <w:r w:rsidR="00085083" w:rsidRPr="00576CC4">
        <w:rPr>
          <w:rFonts w:asciiTheme="majorBidi" w:hAnsiTheme="majorBidi" w:cstheme="majorBidi"/>
          <w:bCs/>
          <w:sz w:val="22"/>
          <w:szCs w:val="22"/>
        </w:rPr>
        <w:t>.............</w:t>
      </w:r>
      <w:r w:rsidR="001648F8" w:rsidRPr="00576CC4">
        <w:rPr>
          <w:rFonts w:asciiTheme="majorBidi" w:hAnsiTheme="majorBidi" w:cstheme="majorBidi"/>
          <w:bCs/>
          <w:sz w:val="22"/>
          <w:szCs w:val="22"/>
        </w:rPr>
        <w:t>(dotare preuniversitar)</w:t>
      </w:r>
      <w:r w:rsidRPr="00576CC4">
        <w:rPr>
          <w:rFonts w:asciiTheme="majorBidi" w:hAnsiTheme="majorBidi" w:cstheme="majorBidi"/>
          <w:bCs/>
          <w:sz w:val="22"/>
          <w:szCs w:val="22"/>
        </w:rPr>
        <w:t xml:space="preserve">". </w:t>
      </w:r>
    </w:p>
    <w:p w14:paraId="5074EAB1" w14:textId="14D8AD89"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transmite către ME dosarele de </w:t>
      </w:r>
      <w:r w:rsidR="00BB7F06" w:rsidRPr="00576CC4">
        <w:rPr>
          <w:rFonts w:asciiTheme="majorBidi" w:hAnsiTheme="majorBidi" w:cstheme="majorBidi"/>
          <w:bCs/>
          <w:sz w:val="22"/>
          <w:szCs w:val="22"/>
        </w:rPr>
        <w:t>achiziție</w:t>
      </w:r>
      <w:r w:rsidRPr="00576CC4">
        <w:rPr>
          <w:rFonts w:asciiTheme="majorBidi" w:hAnsiTheme="majorBidi" w:cstheme="majorBidi"/>
          <w:bCs/>
          <w:sz w:val="22"/>
          <w:szCs w:val="22"/>
        </w:rPr>
        <w:t xml:space="preserve"> publică, în vederea efectuării verificării acestora, conform instrucțiunilor specifice de lucru.</w:t>
      </w:r>
    </w:p>
    <w:p w14:paraId="305C6C8F" w14:textId="57862E3F"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ca trimestrial, să transmită către Ministerul Educației Notificarea cu privire la reconcilierea contabilă, respectiv până la data de 20 a lunii următoare perioadei de raportare, din care să </w:t>
      </w:r>
      <w:r w:rsidRPr="00576CC4">
        <w:rPr>
          <w:rFonts w:asciiTheme="majorBidi" w:hAnsiTheme="majorBidi" w:cstheme="majorBidi"/>
          <w:bCs/>
          <w:sz w:val="22"/>
          <w:szCs w:val="22"/>
        </w:rPr>
        <w:lastRenderedPageBreak/>
        <w:t xml:space="preserve">rezulte sumele transferate, conform prevederilor din Contractul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w:t>
      </w:r>
    </w:p>
    <w:p w14:paraId="64BD6A3C" w14:textId="158146F0"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ca fiecare cerere de transfer transmisă să reflecte separat, pentru fiecare an calendaristic, cheltuielile efectuate în cadrul Proiectului.</w:t>
      </w:r>
    </w:p>
    <w:p w14:paraId="51A17A27" w14:textId="5A7F7D66"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Beneficiarul are obligația de a finaliza Proiectul în perioada de eligibilitate a cheltuielilor.</w:t>
      </w:r>
    </w:p>
    <w:p w14:paraId="3AD81BC3" w14:textId="67FA8F30"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transmite ME, până la data de 5 decembrie a fiecărui an lista </w:t>
      </w:r>
      <w:r w:rsidR="00BB7F06" w:rsidRPr="00576CC4">
        <w:rPr>
          <w:rFonts w:asciiTheme="majorBidi" w:hAnsiTheme="majorBidi" w:cstheme="majorBidi"/>
          <w:bCs/>
          <w:sz w:val="22"/>
          <w:szCs w:val="22"/>
        </w:rPr>
        <w:t>achizițiilor</w:t>
      </w:r>
      <w:r w:rsidRPr="00576CC4">
        <w:rPr>
          <w:rFonts w:asciiTheme="majorBidi" w:hAnsiTheme="majorBidi" w:cstheme="majorBidi"/>
          <w:bCs/>
          <w:sz w:val="22"/>
          <w:szCs w:val="22"/>
        </w:rPr>
        <w:t xml:space="preserve"> publice planificate a fi realizate în anul următor în cadrul Proiectului. </w:t>
      </w:r>
    </w:p>
    <w:p w14:paraId="0FADC968" w14:textId="33F50E38"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obligația de a transmite datele și informațiile cu privire la Beneficiarii reali ai fondurilor alocate în cadrul </w:t>
      </w:r>
      <w:r w:rsidR="00085083" w:rsidRPr="00576CC4">
        <w:rPr>
          <w:rFonts w:asciiTheme="majorBidi" w:hAnsiTheme="majorBidi" w:cstheme="majorBidi"/>
          <w:bCs/>
          <w:sz w:val="22"/>
          <w:szCs w:val="22"/>
        </w:rPr>
        <w:t>Proiectului</w:t>
      </w:r>
      <w:r w:rsidRPr="00576CC4">
        <w:rPr>
          <w:rFonts w:asciiTheme="majorBidi" w:hAnsiTheme="majorBidi" w:cstheme="majorBidi"/>
          <w:bCs/>
          <w:sz w:val="22"/>
          <w:szCs w:val="22"/>
        </w:rPr>
        <w:t>, conform Directivei (UE) 2015/849 a Parlamentului European și al Consiliului din 20 mai 2015 privind prevenirea utilizării sistemului financiar în scopul spălării banilor sau finanțării terorismului, de modificare a Regulamentului (UE) nr. 648/2012 a Parlamentului European și al Consiliului și de abrogare a Directivei 2005/60/CE a Parlamentului European și al Consiliului și a Directivei 2006/70/CE a Comisiei și a legislației naționale incidente, înaintea semnării contractelor de achiziție și a contractelor comerciale.</w:t>
      </w:r>
    </w:p>
    <w:p w14:paraId="19144BC9" w14:textId="430FF0FE"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Beneficiarul are obligația de a transmite ME informațiile și datele necesare monitorizării Componentei 15. Educație, a PNRR, în conformitate cu prevederile art. 22, alin. (2), lit. d) din Regulamentul (UE) 2021/241 al Parlamentului European și al Consiliului din 12 februarie 2021, în vederea colectării și transmiterii către MIPE.</w:t>
      </w:r>
    </w:p>
    <w:p w14:paraId="3AAC2FEB" w14:textId="53AF24D7" w:rsidR="00982F23" w:rsidRPr="00576CC4" w:rsidRDefault="00982F23">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Beneficiarul are obligația de a transmite Ministerului Educației, în termen de 20 de zile lucrătoare, documentele solicitate conform Scrisorii de informare privind demararea procesului de contractare, în vederea avizării acestora și ridicării clauzei suspensive.</w:t>
      </w:r>
    </w:p>
    <w:p w14:paraId="6412C095" w14:textId="7F0248B7" w:rsidR="003739D6" w:rsidRPr="00576CC4" w:rsidRDefault="003739D6">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Beneficiarul are obligația de a încheia contracte de custodie cu fiecare unitate de învățământ/unitate conexă eligibilă, pentru toate bunurile achiziționate conform prevederilor Proiectului, cu scopul utilizării acestora, exclusiv, pentru activități didactice, sportive și extrașcolare cu elevii/copiii.</w:t>
      </w:r>
    </w:p>
    <w:p w14:paraId="69DF46C1" w14:textId="3319CAA2" w:rsidR="003739D6" w:rsidRPr="00576CC4" w:rsidRDefault="003739D6">
      <w:pPr>
        <w:numPr>
          <w:ilvl w:val="0"/>
          <w:numId w:val="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La finalizarea perioadei de implementare a Proiectului, dreptul de proprietate asupra bunurilor achiziționate va fi transferat fiecărei unități de învățământ/unități conexe eligibil</w:t>
      </w:r>
      <w:r w:rsidR="00273109" w:rsidRPr="00576CC4">
        <w:rPr>
          <w:rFonts w:asciiTheme="majorBidi" w:hAnsiTheme="majorBidi" w:cstheme="majorBidi"/>
          <w:bCs/>
          <w:sz w:val="22"/>
          <w:szCs w:val="22"/>
        </w:rPr>
        <w:t>ă</w:t>
      </w:r>
      <w:r w:rsidRPr="00576CC4">
        <w:rPr>
          <w:rFonts w:asciiTheme="majorBidi" w:hAnsiTheme="majorBidi" w:cstheme="majorBidi"/>
          <w:bCs/>
          <w:sz w:val="22"/>
          <w:szCs w:val="22"/>
        </w:rPr>
        <w:t xml:space="preserve"> care este utilizator al investițiilor finanțate prin prezentul apel.</w:t>
      </w:r>
    </w:p>
    <w:p w14:paraId="773382F8" w14:textId="77777777" w:rsidR="00FA2190" w:rsidRPr="00576CC4" w:rsidRDefault="00FA2190" w:rsidP="00FA2190">
      <w:pPr>
        <w:pBdr>
          <w:top w:val="nil"/>
          <w:left w:val="nil"/>
          <w:bottom w:val="nil"/>
          <w:right w:val="nil"/>
          <w:between w:val="nil"/>
        </w:pBdr>
        <w:spacing w:line="276" w:lineRule="auto"/>
        <w:jc w:val="both"/>
        <w:rPr>
          <w:rFonts w:asciiTheme="majorBidi" w:hAnsiTheme="majorBidi" w:cstheme="majorBidi"/>
          <w:bCs/>
          <w:sz w:val="22"/>
          <w:szCs w:val="22"/>
        </w:rPr>
      </w:pPr>
    </w:p>
    <w:p w14:paraId="7AB7124D" w14:textId="77777777" w:rsidR="00982F23" w:rsidRPr="00576CC4" w:rsidRDefault="00982F23" w:rsidP="00FA2190">
      <w:pPr>
        <w:jc w:val="both"/>
        <w:rPr>
          <w:rFonts w:asciiTheme="majorBidi" w:hAnsiTheme="majorBidi" w:cstheme="majorBidi"/>
          <w:sz w:val="22"/>
          <w:szCs w:val="22"/>
        </w:rPr>
      </w:pPr>
      <w:r w:rsidRPr="00576CC4">
        <w:rPr>
          <w:rFonts w:asciiTheme="majorBidi" w:hAnsiTheme="majorBidi" w:cstheme="majorBidi"/>
          <w:sz w:val="22"/>
          <w:szCs w:val="22"/>
        </w:rPr>
        <w:t>Articolul 6 - Eligibilitatea cheltuielilor</w:t>
      </w:r>
    </w:p>
    <w:p w14:paraId="5C45FC32" w14:textId="38DD82A0" w:rsidR="00982F23" w:rsidRPr="00576CC4" w:rsidRDefault="00982F23" w:rsidP="00FA2190">
      <w:pPr>
        <w:pBdr>
          <w:top w:val="nil"/>
          <w:left w:val="nil"/>
          <w:bottom w:val="nil"/>
          <w:right w:val="nil"/>
          <w:between w:val="nil"/>
        </w:pBdr>
        <w:spacing w:line="276" w:lineRule="auto"/>
        <w:ind w:left="540"/>
        <w:jc w:val="both"/>
        <w:rPr>
          <w:rFonts w:asciiTheme="majorBidi" w:hAnsiTheme="majorBidi" w:cstheme="majorBidi"/>
          <w:bCs/>
          <w:sz w:val="22"/>
          <w:szCs w:val="22"/>
        </w:rPr>
      </w:pPr>
      <w:r w:rsidRPr="00576CC4">
        <w:rPr>
          <w:rFonts w:asciiTheme="majorBidi" w:hAnsiTheme="majorBidi" w:cstheme="majorBidi"/>
          <w:bCs/>
          <w:sz w:val="22"/>
          <w:szCs w:val="22"/>
        </w:rPr>
        <w:t xml:space="preserve">Cheltuielile angajate pe perioada de implementare a Proiectului sunt eligibile în condițiile stabilite de Ghidul solicitantului și legislația națională și comunitară în vigoare aplicabilă. Toate cheltuielile aferente </w:t>
      </w:r>
      <w:r w:rsidR="00085083" w:rsidRPr="00576CC4">
        <w:rPr>
          <w:rFonts w:asciiTheme="majorBidi" w:hAnsiTheme="majorBidi" w:cstheme="majorBidi"/>
          <w:bCs/>
          <w:sz w:val="22"/>
          <w:szCs w:val="22"/>
        </w:rPr>
        <w:t>finanțării</w:t>
      </w:r>
      <w:r w:rsidRPr="00576CC4">
        <w:rPr>
          <w:rFonts w:asciiTheme="majorBidi" w:hAnsiTheme="majorBidi" w:cstheme="majorBidi"/>
          <w:bCs/>
          <w:sz w:val="22"/>
          <w:szCs w:val="22"/>
        </w:rPr>
        <w:t xml:space="preserve"> aprobat</w:t>
      </w:r>
      <w:r w:rsidR="00085083" w:rsidRPr="00576CC4">
        <w:rPr>
          <w:rFonts w:asciiTheme="majorBidi" w:hAnsiTheme="majorBidi" w:cstheme="majorBidi"/>
          <w:bCs/>
          <w:sz w:val="22"/>
          <w:szCs w:val="22"/>
        </w:rPr>
        <w:t>e</w:t>
      </w:r>
      <w:r w:rsidRPr="00576CC4">
        <w:rPr>
          <w:rFonts w:asciiTheme="majorBidi" w:hAnsiTheme="majorBidi" w:cstheme="majorBidi"/>
          <w:bCs/>
          <w:sz w:val="22"/>
          <w:szCs w:val="22"/>
        </w:rPr>
        <w:t xml:space="preserve"> trebuie să fie realizate cu diligența necesară și eficiență și în conformitate cu standardele și practicile tehnice, economice, financiare, manageriale, de mediu și sociale, cu respectarea prevederilor legale aplicabile.</w:t>
      </w:r>
    </w:p>
    <w:p w14:paraId="24E8F59E" w14:textId="77777777" w:rsidR="00FA2190" w:rsidRPr="00576CC4" w:rsidRDefault="00FA2190" w:rsidP="00FA2190">
      <w:pPr>
        <w:pBdr>
          <w:top w:val="nil"/>
          <w:left w:val="nil"/>
          <w:bottom w:val="nil"/>
          <w:right w:val="nil"/>
          <w:between w:val="nil"/>
        </w:pBdr>
        <w:spacing w:line="276" w:lineRule="auto"/>
        <w:ind w:left="540"/>
        <w:jc w:val="both"/>
        <w:rPr>
          <w:rFonts w:asciiTheme="majorBidi" w:hAnsiTheme="majorBidi" w:cstheme="majorBidi"/>
          <w:bCs/>
          <w:sz w:val="22"/>
          <w:szCs w:val="22"/>
        </w:rPr>
      </w:pPr>
    </w:p>
    <w:p w14:paraId="03E8FD7C" w14:textId="75261D28" w:rsidR="00982F23" w:rsidRPr="00576CC4" w:rsidRDefault="00982F23" w:rsidP="00FA2190">
      <w:pPr>
        <w:jc w:val="both"/>
        <w:rPr>
          <w:rFonts w:asciiTheme="majorBidi" w:hAnsiTheme="majorBidi" w:cstheme="majorBidi"/>
          <w:strike/>
          <w:sz w:val="22"/>
          <w:szCs w:val="22"/>
        </w:rPr>
      </w:pPr>
      <w:r w:rsidRPr="00576CC4">
        <w:rPr>
          <w:rFonts w:asciiTheme="majorBidi" w:hAnsiTheme="majorBidi" w:cstheme="majorBidi"/>
          <w:sz w:val="22"/>
          <w:szCs w:val="22"/>
        </w:rPr>
        <w:t>Articolul 7 – Plata cheltuielilor</w:t>
      </w:r>
    </w:p>
    <w:p w14:paraId="1C512011" w14:textId="77777777" w:rsidR="00982F23" w:rsidRPr="00576CC4" w:rsidRDefault="00982F23">
      <w:pPr>
        <w:numPr>
          <w:ilvl w:val="0"/>
          <w:numId w:val="8"/>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Plata către Beneficiar a finanțării acordate se realizează prin mecanismul Cererilor de transfer, în conformitate cu prevederile H.G. nr. 209/2022, cu modificările și completările ulterioare, dar nu mai devreme de ridicarea clauzei suspensive a prezentului contract.</w:t>
      </w:r>
    </w:p>
    <w:p w14:paraId="6F47F17B" w14:textId="77777777" w:rsidR="00982F23" w:rsidRPr="00576CC4" w:rsidRDefault="00982F23">
      <w:pPr>
        <w:numPr>
          <w:ilvl w:val="0"/>
          <w:numId w:val="8"/>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Plata sumelor aprobate aferente Cererilor de transfer autorizate se efectuează de către ME, către Beneficiar în contul dedicat Proiectului, în conformitate cu prevederile prezentului contract.</w:t>
      </w:r>
    </w:p>
    <w:p w14:paraId="3607FC90" w14:textId="764CE633" w:rsidR="00982F23" w:rsidRPr="00576CC4" w:rsidRDefault="00982F23">
      <w:pPr>
        <w:numPr>
          <w:ilvl w:val="0"/>
          <w:numId w:val="8"/>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După depunerea de către Beneficiar a Cererii de transfer, în termen de 10 zile lucrătoare, cheltuielile cuprinse în Cererea de transfer se verifică </w:t>
      </w:r>
      <w:r w:rsidR="00C921BE"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se autorizează conform instrucțiunilor specifice de lucru emise de către ME.</w:t>
      </w:r>
    </w:p>
    <w:p w14:paraId="6B70E3F8" w14:textId="1CFF1A6D" w:rsidR="00982F23" w:rsidRPr="00576CC4" w:rsidRDefault="00982F23">
      <w:pPr>
        <w:numPr>
          <w:ilvl w:val="0"/>
          <w:numId w:val="8"/>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Pentru depunerea de documente adiționale, sau clarificări solicitate de Ministerul Educației termenul de </w:t>
      </w:r>
      <w:r w:rsidRPr="00576CC4">
        <w:rPr>
          <w:rFonts w:asciiTheme="majorBidi" w:hAnsiTheme="majorBidi" w:cstheme="majorBidi"/>
          <w:bCs/>
          <w:sz w:val="22"/>
          <w:szCs w:val="22"/>
        </w:rPr>
        <w:lastRenderedPageBreak/>
        <w:t xml:space="preserve">10 zile lucrătoare prevăzut la alin. (3) poate fi întrerupt fără ca perioadele de întrerupere cumulate să </w:t>
      </w:r>
      <w:r w:rsidR="00BB7F06" w:rsidRPr="00576CC4">
        <w:rPr>
          <w:rFonts w:asciiTheme="majorBidi" w:hAnsiTheme="majorBidi" w:cstheme="majorBidi"/>
          <w:bCs/>
          <w:sz w:val="22"/>
          <w:szCs w:val="22"/>
        </w:rPr>
        <w:t>depășească</w:t>
      </w:r>
      <w:r w:rsidRPr="00576CC4">
        <w:rPr>
          <w:rFonts w:asciiTheme="majorBidi" w:hAnsiTheme="majorBidi" w:cstheme="majorBidi"/>
          <w:bCs/>
          <w:sz w:val="22"/>
          <w:szCs w:val="22"/>
        </w:rPr>
        <w:t xml:space="preserve"> 10 zile lucrătoare.</w:t>
      </w:r>
    </w:p>
    <w:p w14:paraId="64E6A21E" w14:textId="464104A0" w:rsidR="00982F23" w:rsidRPr="00576CC4" w:rsidRDefault="00982F23">
      <w:pPr>
        <w:numPr>
          <w:ilvl w:val="0"/>
          <w:numId w:val="8"/>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ultimei Cereri de transfer depuse de Beneficiar în cadrul Proiectului, termenul prevăzut la alin. (3) poate fi prelungit cu durata necesară efectuării tuturor verificărilor procedurale, fără a </w:t>
      </w:r>
      <w:r w:rsidR="00BB7F06" w:rsidRPr="00576CC4">
        <w:rPr>
          <w:rFonts w:asciiTheme="majorBidi" w:hAnsiTheme="majorBidi" w:cstheme="majorBidi"/>
          <w:bCs/>
          <w:sz w:val="22"/>
          <w:szCs w:val="22"/>
        </w:rPr>
        <w:t>depăși</w:t>
      </w:r>
      <w:r w:rsidRPr="00576CC4">
        <w:rPr>
          <w:rFonts w:asciiTheme="majorBidi" w:hAnsiTheme="majorBidi" w:cstheme="majorBidi"/>
          <w:bCs/>
          <w:sz w:val="22"/>
          <w:szCs w:val="22"/>
        </w:rPr>
        <w:t xml:space="preserve"> 45 de zile.</w:t>
      </w:r>
    </w:p>
    <w:p w14:paraId="7EE65101" w14:textId="45AEC491" w:rsidR="00982F23" w:rsidRPr="00576CC4" w:rsidRDefault="00982F23">
      <w:pPr>
        <w:numPr>
          <w:ilvl w:val="0"/>
          <w:numId w:val="8"/>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w:t>
      </w:r>
      <w:r w:rsidR="00BB7F06" w:rsidRPr="00576CC4">
        <w:rPr>
          <w:rFonts w:asciiTheme="majorBidi" w:hAnsiTheme="majorBidi" w:cstheme="majorBidi"/>
          <w:bCs/>
          <w:sz w:val="22"/>
          <w:szCs w:val="22"/>
        </w:rPr>
        <w:t>situația</w:t>
      </w:r>
      <w:r w:rsidRPr="00576CC4">
        <w:rPr>
          <w:rFonts w:asciiTheme="majorBidi" w:hAnsiTheme="majorBidi" w:cstheme="majorBidi"/>
          <w:bCs/>
          <w:sz w:val="22"/>
          <w:szCs w:val="22"/>
        </w:rPr>
        <w:t xml:space="preserve"> în care CE suspendă </w:t>
      </w:r>
      <w:r w:rsidR="00BB7F06" w:rsidRPr="00576CC4">
        <w:rPr>
          <w:rFonts w:asciiTheme="majorBidi" w:hAnsiTheme="majorBidi" w:cstheme="majorBidi"/>
          <w:bCs/>
          <w:sz w:val="22"/>
          <w:szCs w:val="22"/>
        </w:rPr>
        <w:t>plățile</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/sau acordurile privind </w:t>
      </w:r>
      <w:r w:rsidR="00BB7F06" w:rsidRPr="00576CC4">
        <w:rPr>
          <w:rFonts w:asciiTheme="majorBidi" w:hAnsiTheme="majorBidi" w:cstheme="majorBidi"/>
          <w:bCs/>
          <w:sz w:val="22"/>
          <w:szCs w:val="22"/>
        </w:rPr>
        <w:t>contribuția</w:t>
      </w:r>
      <w:r w:rsidRPr="00576CC4">
        <w:rPr>
          <w:rFonts w:asciiTheme="majorBidi" w:hAnsiTheme="majorBidi" w:cstheme="majorBidi"/>
          <w:bCs/>
          <w:sz w:val="22"/>
          <w:szCs w:val="22"/>
        </w:rPr>
        <w:t xml:space="preserve"> financiară, respectiv de împrumut, acordurile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/sau contractele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asociate jaloanelor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țintelor</w:t>
      </w:r>
      <w:r w:rsidRPr="00576CC4">
        <w:rPr>
          <w:rFonts w:asciiTheme="majorBidi" w:hAnsiTheme="majorBidi" w:cstheme="majorBidi"/>
          <w:bCs/>
          <w:sz w:val="22"/>
          <w:szCs w:val="22"/>
        </w:rPr>
        <w:t xml:space="preserve"> respective continuă a fi </w:t>
      </w:r>
      <w:r w:rsidR="00BB7F06" w:rsidRPr="00576CC4">
        <w:rPr>
          <w:rFonts w:asciiTheme="majorBidi" w:hAnsiTheme="majorBidi" w:cstheme="majorBidi"/>
          <w:bCs/>
          <w:sz w:val="22"/>
          <w:szCs w:val="22"/>
        </w:rPr>
        <w:t>finanțate</w:t>
      </w:r>
      <w:r w:rsidRPr="00576CC4">
        <w:rPr>
          <w:rFonts w:asciiTheme="majorBidi" w:hAnsiTheme="majorBidi" w:cstheme="majorBidi"/>
          <w:bCs/>
          <w:sz w:val="22"/>
          <w:szCs w:val="22"/>
        </w:rPr>
        <w:t xml:space="preserve"> din bugetul de stat până la comunicarea deciziei CE de ridicare a suspendării </w:t>
      </w:r>
      <w:r w:rsidR="00BB7F06" w:rsidRPr="00576CC4">
        <w:rPr>
          <w:rFonts w:asciiTheme="majorBidi" w:hAnsiTheme="majorBidi" w:cstheme="majorBidi"/>
          <w:bCs/>
          <w:sz w:val="22"/>
          <w:szCs w:val="22"/>
        </w:rPr>
        <w:t>plăților</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/sau acordurilor privind </w:t>
      </w:r>
      <w:r w:rsidR="00BB7F06" w:rsidRPr="00576CC4">
        <w:rPr>
          <w:rFonts w:asciiTheme="majorBidi" w:hAnsiTheme="majorBidi" w:cstheme="majorBidi"/>
          <w:bCs/>
          <w:sz w:val="22"/>
          <w:szCs w:val="22"/>
        </w:rPr>
        <w:t>contribuția</w:t>
      </w:r>
      <w:r w:rsidRPr="00576CC4">
        <w:rPr>
          <w:rFonts w:asciiTheme="majorBidi" w:hAnsiTheme="majorBidi" w:cstheme="majorBidi"/>
          <w:bCs/>
          <w:sz w:val="22"/>
          <w:szCs w:val="22"/>
        </w:rPr>
        <w:t xml:space="preserve"> financiară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/sau acordul de împrumut.</w:t>
      </w:r>
    </w:p>
    <w:p w14:paraId="64BE9A15" w14:textId="356C297E" w:rsidR="00982F23" w:rsidRPr="00576CC4" w:rsidRDefault="00982F23">
      <w:pPr>
        <w:numPr>
          <w:ilvl w:val="0"/>
          <w:numId w:val="8"/>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w:t>
      </w:r>
      <w:r w:rsidR="00BB7F06" w:rsidRPr="00576CC4">
        <w:rPr>
          <w:rFonts w:asciiTheme="majorBidi" w:hAnsiTheme="majorBidi" w:cstheme="majorBidi"/>
          <w:bCs/>
          <w:sz w:val="22"/>
          <w:szCs w:val="22"/>
        </w:rPr>
        <w:t>situația</w:t>
      </w:r>
      <w:r w:rsidRPr="00576CC4">
        <w:rPr>
          <w:rFonts w:asciiTheme="majorBidi" w:hAnsiTheme="majorBidi" w:cstheme="majorBidi"/>
          <w:bCs/>
          <w:sz w:val="22"/>
          <w:szCs w:val="22"/>
        </w:rPr>
        <w:t xml:space="preserve"> în care CE suspendă </w:t>
      </w:r>
      <w:r w:rsidR="00BB7F06" w:rsidRPr="00576CC4">
        <w:rPr>
          <w:rFonts w:asciiTheme="majorBidi" w:hAnsiTheme="majorBidi" w:cstheme="majorBidi"/>
          <w:bCs/>
          <w:sz w:val="22"/>
          <w:szCs w:val="22"/>
        </w:rPr>
        <w:t>plățile</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/sau acordurile privind </w:t>
      </w:r>
      <w:r w:rsidR="00BB7F06" w:rsidRPr="00576CC4">
        <w:rPr>
          <w:rFonts w:asciiTheme="majorBidi" w:hAnsiTheme="majorBidi" w:cstheme="majorBidi"/>
          <w:bCs/>
          <w:sz w:val="22"/>
          <w:szCs w:val="22"/>
        </w:rPr>
        <w:t>contribuția</w:t>
      </w:r>
      <w:r w:rsidRPr="00576CC4">
        <w:rPr>
          <w:rFonts w:asciiTheme="majorBidi" w:hAnsiTheme="majorBidi" w:cstheme="majorBidi"/>
          <w:bCs/>
          <w:sz w:val="22"/>
          <w:szCs w:val="22"/>
        </w:rPr>
        <w:t xml:space="preserve"> financiară, respectiv de împrumut, ca urmare a îndeplinirii </w:t>
      </w:r>
      <w:r w:rsidR="00BB7F06" w:rsidRPr="00576CC4">
        <w:rPr>
          <w:rFonts w:asciiTheme="majorBidi" w:hAnsiTheme="majorBidi" w:cstheme="majorBidi"/>
          <w:bCs/>
          <w:sz w:val="22"/>
          <w:szCs w:val="22"/>
        </w:rPr>
        <w:t>parțiale</w:t>
      </w:r>
      <w:r w:rsidRPr="00576CC4">
        <w:rPr>
          <w:rFonts w:asciiTheme="majorBidi" w:hAnsiTheme="majorBidi" w:cstheme="majorBidi"/>
          <w:bCs/>
          <w:sz w:val="22"/>
          <w:szCs w:val="22"/>
        </w:rPr>
        <w:t xml:space="preserve"> a jaloanelor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țintelor</w:t>
      </w:r>
      <w:r w:rsidRPr="00576CC4">
        <w:rPr>
          <w:rFonts w:asciiTheme="majorBidi" w:hAnsiTheme="majorBidi" w:cstheme="majorBidi"/>
          <w:bCs/>
          <w:sz w:val="22"/>
          <w:szCs w:val="22"/>
        </w:rPr>
        <w:t xml:space="preserve"> aferente uneia sau mai multor </w:t>
      </w:r>
      <w:r w:rsidR="00BB7F06" w:rsidRPr="00576CC4">
        <w:rPr>
          <w:rFonts w:asciiTheme="majorBidi" w:hAnsiTheme="majorBidi" w:cstheme="majorBidi"/>
          <w:bCs/>
          <w:sz w:val="22"/>
          <w:szCs w:val="22"/>
        </w:rPr>
        <w:t>tranșe</w:t>
      </w:r>
      <w:r w:rsidRPr="00576CC4">
        <w:rPr>
          <w:rFonts w:asciiTheme="majorBidi" w:hAnsiTheme="majorBidi" w:cstheme="majorBidi"/>
          <w:bCs/>
          <w:sz w:val="22"/>
          <w:szCs w:val="22"/>
        </w:rPr>
        <w:t xml:space="preserve"> de plată stabilite potrivit Deciziei de punere în aplicare a Consiliului din 29 octombrie 2021 de aprobare a evaluării Planului Național de Redresare și </w:t>
      </w:r>
      <w:r w:rsidR="00BB7F06" w:rsidRPr="00576CC4">
        <w:rPr>
          <w:rFonts w:asciiTheme="majorBidi" w:hAnsiTheme="majorBidi" w:cstheme="majorBidi"/>
          <w:bCs/>
          <w:sz w:val="22"/>
          <w:szCs w:val="22"/>
        </w:rPr>
        <w:t>Reziliență</w:t>
      </w:r>
      <w:r w:rsidRPr="00576CC4">
        <w:rPr>
          <w:rFonts w:asciiTheme="majorBidi" w:hAnsiTheme="majorBidi" w:cstheme="majorBidi"/>
          <w:bCs/>
          <w:sz w:val="22"/>
          <w:szCs w:val="22"/>
        </w:rPr>
        <w:t xml:space="preserve"> al României, acordurile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/sau contractele/deciziile/ordinele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asociate jaloanelor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țintelor</w:t>
      </w:r>
      <w:r w:rsidRPr="00576CC4">
        <w:rPr>
          <w:rFonts w:asciiTheme="majorBidi" w:hAnsiTheme="majorBidi" w:cstheme="majorBidi"/>
          <w:bCs/>
          <w:sz w:val="22"/>
          <w:szCs w:val="22"/>
        </w:rPr>
        <w:t xml:space="preserve"> respective continuă a fi </w:t>
      </w:r>
      <w:r w:rsidR="00BB7F06" w:rsidRPr="00576CC4">
        <w:rPr>
          <w:rFonts w:asciiTheme="majorBidi" w:hAnsiTheme="majorBidi" w:cstheme="majorBidi"/>
          <w:bCs/>
          <w:sz w:val="22"/>
          <w:szCs w:val="22"/>
        </w:rPr>
        <w:t>finanțate</w:t>
      </w:r>
      <w:r w:rsidRPr="00576CC4">
        <w:rPr>
          <w:rFonts w:asciiTheme="majorBidi" w:hAnsiTheme="majorBidi" w:cstheme="majorBidi"/>
          <w:bCs/>
          <w:sz w:val="22"/>
          <w:szCs w:val="22"/>
        </w:rPr>
        <w:t xml:space="preserve"> din bugetul de stat pentru o perioadă de maximum 6 luni, calculată de la data comunicării deciziei CE de suspendare </w:t>
      </w:r>
      <w:r w:rsidR="00BB7F06" w:rsidRPr="00576CC4">
        <w:rPr>
          <w:rFonts w:asciiTheme="majorBidi" w:hAnsiTheme="majorBidi" w:cstheme="majorBidi"/>
          <w:bCs/>
          <w:sz w:val="22"/>
          <w:szCs w:val="22"/>
        </w:rPr>
        <w:t>plăților</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/sau acordurilor privind </w:t>
      </w:r>
      <w:r w:rsidR="00BB7F06" w:rsidRPr="00576CC4">
        <w:rPr>
          <w:rFonts w:asciiTheme="majorBidi" w:hAnsiTheme="majorBidi" w:cstheme="majorBidi"/>
          <w:bCs/>
          <w:sz w:val="22"/>
          <w:szCs w:val="22"/>
        </w:rPr>
        <w:t>contribuția</w:t>
      </w:r>
      <w:r w:rsidRPr="00576CC4">
        <w:rPr>
          <w:rFonts w:asciiTheme="majorBidi" w:hAnsiTheme="majorBidi" w:cstheme="majorBidi"/>
          <w:bCs/>
          <w:sz w:val="22"/>
          <w:szCs w:val="22"/>
        </w:rPr>
        <w:t xml:space="preserve"> financiară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/sau acordul de împrumut.</w:t>
      </w:r>
    </w:p>
    <w:p w14:paraId="7F2A083E" w14:textId="5F53EEEB" w:rsidR="00982F23" w:rsidRPr="00576CC4" w:rsidRDefault="00982F23">
      <w:pPr>
        <w:numPr>
          <w:ilvl w:val="0"/>
          <w:numId w:val="8"/>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w:t>
      </w:r>
      <w:r w:rsidR="00BB7F06" w:rsidRPr="00576CC4">
        <w:rPr>
          <w:rFonts w:asciiTheme="majorBidi" w:hAnsiTheme="majorBidi" w:cstheme="majorBidi"/>
          <w:bCs/>
          <w:sz w:val="22"/>
          <w:szCs w:val="22"/>
        </w:rPr>
        <w:t>situația</w:t>
      </w:r>
      <w:r w:rsidRPr="00576CC4">
        <w:rPr>
          <w:rFonts w:asciiTheme="majorBidi" w:hAnsiTheme="majorBidi" w:cstheme="majorBidi"/>
          <w:bCs/>
          <w:sz w:val="22"/>
          <w:szCs w:val="22"/>
        </w:rPr>
        <w:t xml:space="preserve"> în care CE dezangajează fondurile asociate jaloanelor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țintelor</w:t>
      </w:r>
      <w:r w:rsidRPr="00576CC4">
        <w:rPr>
          <w:rFonts w:asciiTheme="majorBidi" w:hAnsiTheme="majorBidi" w:cstheme="majorBidi"/>
          <w:bCs/>
          <w:sz w:val="22"/>
          <w:szCs w:val="22"/>
        </w:rPr>
        <w:t xml:space="preserve"> pentru care au fost suspendate </w:t>
      </w:r>
      <w:r w:rsidR="00BB7F06" w:rsidRPr="00576CC4">
        <w:rPr>
          <w:rFonts w:asciiTheme="majorBidi" w:hAnsiTheme="majorBidi" w:cstheme="majorBidi"/>
          <w:bCs/>
          <w:sz w:val="22"/>
          <w:szCs w:val="22"/>
        </w:rPr>
        <w:t>plățile</w:t>
      </w:r>
      <w:r w:rsidRPr="00576CC4">
        <w:rPr>
          <w:rFonts w:asciiTheme="majorBidi" w:hAnsiTheme="majorBidi" w:cstheme="majorBidi"/>
          <w:bCs/>
          <w:sz w:val="22"/>
          <w:szCs w:val="22"/>
        </w:rPr>
        <w:t xml:space="preserve">/acordul privind </w:t>
      </w:r>
      <w:r w:rsidR="00BB7F06" w:rsidRPr="00576CC4">
        <w:rPr>
          <w:rFonts w:asciiTheme="majorBidi" w:hAnsiTheme="majorBidi" w:cstheme="majorBidi"/>
          <w:bCs/>
          <w:sz w:val="22"/>
          <w:szCs w:val="22"/>
        </w:rPr>
        <w:t>contribuția</w:t>
      </w:r>
      <w:r w:rsidRPr="00576CC4">
        <w:rPr>
          <w:rFonts w:asciiTheme="majorBidi" w:hAnsiTheme="majorBidi" w:cstheme="majorBidi"/>
          <w:bCs/>
          <w:sz w:val="22"/>
          <w:szCs w:val="22"/>
        </w:rPr>
        <w:t xml:space="preserve"> financiară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/sau acordul de împrumut, coordonatorul </w:t>
      </w:r>
      <w:r w:rsidR="00BB7F06" w:rsidRPr="00576CC4">
        <w:rPr>
          <w:rFonts w:asciiTheme="majorBidi" w:hAnsiTheme="majorBidi" w:cstheme="majorBidi"/>
          <w:bCs/>
          <w:sz w:val="22"/>
          <w:szCs w:val="22"/>
        </w:rPr>
        <w:t>național</w:t>
      </w:r>
      <w:r w:rsidRPr="00576CC4">
        <w:rPr>
          <w:rFonts w:asciiTheme="majorBidi" w:hAnsiTheme="majorBidi" w:cstheme="majorBidi"/>
          <w:bCs/>
          <w:sz w:val="22"/>
          <w:szCs w:val="22"/>
        </w:rPr>
        <w:t xml:space="preserve">, MIPE, suspendă </w:t>
      </w:r>
      <w:r w:rsidR="00BB7F06" w:rsidRPr="00576CC4">
        <w:rPr>
          <w:rFonts w:asciiTheme="majorBidi" w:hAnsiTheme="majorBidi" w:cstheme="majorBidi"/>
          <w:bCs/>
          <w:sz w:val="22"/>
          <w:szCs w:val="22"/>
        </w:rPr>
        <w:t>parțial</w:t>
      </w:r>
      <w:r w:rsidRPr="00576CC4">
        <w:rPr>
          <w:rFonts w:asciiTheme="majorBidi" w:hAnsiTheme="majorBidi" w:cstheme="majorBidi"/>
          <w:bCs/>
          <w:sz w:val="22"/>
          <w:szCs w:val="22"/>
        </w:rPr>
        <w:t xml:space="preserve"> acordul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încheiat cu coordonatorul de reforme/investiții, Ministerul Educației, aflat în derulare, pentru jaloanele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țintele</w:t>
      </w:r>
      <w:r w:rsidRPr="00576CC4">
        <w:rPr>
          <w:rFonts w:asciiTheme="majorBidi" w:hAnsiTheme="majorBidi" w:cstheme="majorBidi"/>
          <w:bCs/>
          <w:sz w:val="22"/>
          <w:szCs w:val="22"/>
        </w:rPr>
        <w:t xml:space="preserve"> respective, până la identificarea de noi surse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w:t>
      </w:r>
    </w:p>
    <w:p w14:paraId="0A8B32F4" w14:textId="32018843" w:rsidR="00982F23" w:rsidRPr="00576CC4" w:rsidRDefault="00982F23">
      <w:pPr>
        <w:numPr>
          <w:ilvl w:val="0"/>
          <w:numId w:val="8"/>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w:t>
      </w:r>
      <w:r w:rsidR="00BB7F06" w:rsidRPr="00576CC4">
        <w:rPr>
          <w:rFonts w:asciiTheme="majorBidi" w:hAnsiTheme="majorBidi" w:cstheme="majorBidi"/>
          <w:bCs/>
          <w:sz w:val="22"/>
          <w:szCs w:val="22"/>
        </w:rPr>
        <w:t>situația</w:t>
      </w:r>
      <w:r w:rsidRPr="00576CC4">
        <w:rPr>
          <w:rFonts w:asciiTheme="majorBidi" w:hAnsiTheme="majorBidi" w:cstheme="majorBidi"/>
          <w:bCs/>
          <w:sz w:val="22"/>
          <w:szCs w:val="22"/>
        </w:rPr>
        <w:t xml:space="preserve"> în care CE dezangajează fondurile asociate jaloanelor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țintelor</w:t>
      </w:r>
      <w:r w:rsidRPr="00576CC4">
        <w:rPr>
          <w:rFonts w:asciiTheme="majorBidi" w:hAnsiTheme="majorBidi" w:cstheme="majorBidi"/>
          <w:bCs/>
          <w:sz w:val="22"/>
          <w:szCs w:val="22"/>
        </w:rPr>
        <w:t xml:space="preserve">, Ministerul Educației suspendă </w:t>
      </w:r>
      <w:r w:rsidR="00BB7F06" w:rsidRPr="00576CC4">
        <w:rPr>
          <w:rFonts w:asciiTheme="majorBidi" w:hAnsiTheme="majorBidi" w:cstheme="majorBidi"/>
          <w:bCs/>
          <w:sz w:val="22"/>
          <w:szCs w:val="22"/>
        </w:rPr>
        <w:t>parțial</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activitățile</w:t>
      </w:r>
      <w:r w:rsidRPr="00576CC4">
        <w:rPr>
          <w:rFonts w:asciiTheme="majorBidi" w:hAnsiTheme="majorBidi" w:cstheme="majorBidi"/>
          <w:bCs/>
          <w:sz w:val="22"/>
          <w:szCs w:val="22"/>
        </w:rPr>
        <w:t xml:space="preserve"> aferente </w:t>
      </w:r>
      <w:r w:rsidR="00BB7F06" w:rsidRPr="00576CC4">
        <w:rPr>
          <w:rFonts w:asciiTheme="majorBidi" w:hAnsiTheme="majorBidi" w:cstheme="majorBidi"/>
          <w:bCs/>
          <w:sz w:val="22"/>
          <w:szCs w:val="22"/>
        </w:rPr>
        <w:t>țintelor</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jaloanelor respective din cadrul contractelor/deciziilor/ordinelor aflate în derulare, până la identificarea de noi surse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sau solicită încetarea, cu acordul </w:t>
      </w:r>
      <w:r w:rsidR="00BB7F06" w:rsidRPr="00576CC4">
        <w:rPr>
          <w:rFonts w:asciiTheme="majorBidi" w:hAnsiTheme="majorBidi" w:cstheme="majorBidi"/>
          <w:bCs/>
          <w:sz w:val="22"/>
          <w:szCs w:val="22"/>
        </w:rPr>
        <w:t>p</w:t>
      </w:r>
      <w:r w:rsidR="00BD2207" w:rsidRPr="00576CC4">
        <w:rPr>
          <w:rFonts w:asciiTheme="majorBidi" w:hAnsiTheme="majorBidi" w:cstheme="majorBidi"/>
          <w:bCs/>
          <w:sz w:val="22"/>
          <w:szCs w:val="22"/>
        </w:rPr>
        <w:t>ă</w:t>
      </w:r>
      <w:r w:rsidR="00BB7F06" w:rsidRPr="00576CC4">
        <w:rPr>
          <w:rFonts w:asciiTheme="majorBidi" w:hAnsiTheme="majorBidi" w:cstheme="majorBidi"/>
          <w:bCs/>
          <w:sz w:val="22"/>
          <w:szCs w:val="22"/>
        </w:rPr>
        <w:t>rților</w:t>
      </w:r>
      <w:r w:rsidRPr="00576CC4">
        <w:rPr>
          <w:rFonts w:asciiTheme="majorBidi" w:hAnsiTheme="majorBidi" w:cstheme="majorBidi"/>
          <w:bCs/>
          <w:sz w:val="22"/>
          <w:szCs w:val="22"/>
        </w:rPr>
        <w:t xml:space="preserve">, cu restituirea sumelor plătite, după caz. Ministerul Educației are dreptul de a întreprinde măsuri privind suspendarea </w:t>
      </w:r>
      <w:r w:rsidR="00BB7F06" w:rsidRPr="00576CC4">
        <w:rPr>
          <w:rFonts w:asciiTheme="majorBidi" w:hAnsiTheme="majorBidi" w:cstheme="majorBidi"/>
          <w:bCs/>
          <w:sz w:val="22"/>
          <w:szCs w:val="22"/>
        </w:rPr>
        <w:t>plăților</w:t>
      </w:r>
      <w:r w:rsidRPr="00576CC4">
        <w:rPr>
          <w:rFonts w:asciiTheme="majorBidi" w:hAnsiTheme="majorBidi" w:cstheme="majorBidi"/>
          <w:bCs/>
          <w:sz w:val="22"/>
          <w:szCs w:val="22"/>
        </w:rPr>
        <w:t xml:space="preserve"> către Beneficiar în următoarele situații:</w:t>
      </w:r>
    </w:p>
    <w:p w14:paraId="192E7B02" w14:textId="00EC3597" w:rsidR="00982F23" w:rsidRPr="00576CC4" w:rsidRDefault="00982F23">
      <w:pPr>
        <w:pStyle w:val="ListParagraph"/>
        <w:widowControl/>
        <w:numPr>
          <w:ilvl w:val="1"/>
          <w:numId w:val="22"/>
        </w:numPr>
        <w:tabs>
          <w:tab w:val="left" w:pos="993"/>
          <w:tab w:val="left" w:pos="1134"/>
        </w:tabs>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neîndeplinirea indicatorilor de către Beneficiar în raport cu execuția bugetară a Proiectului (discrepanțe vădite între gradul atins de îndeplinire a indicatorilor, conform Rapoartelor de progres depuse, și sumele cheltuite și solicitate la plată, conform Cererilor de transfer);</w:t>
      </w:r>
    </w:p>
    <w:p w14:paraId="2731B054" w14:textId="79B77063" w:rsidR="00982F23" w:rsidRPr="00576CC4" w:rsidRDefault="00982F23">
      <w:pPr>
        <w:pStyle w:val="ListParagraph"/>
        <w:widowControl/>
        <w:numPr>
          <w:ilvl w:val="1"/>
          <w:numId w:val="22"/>
        </w:numPr>
        <w:tabs>
          <w:tab w:val="left" w:pos="993"/>
          <w:tab w:val="left" w:pos="1134"/>
        </w:tabs>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în cazul realizării de verificări/investigații suplimentare pentru stabilirea eligibilității cheltuielilor solicitate la plată inclusiv în cazul soluționării unei/unor sesizări de neregulă/neregulă gravă.</w:t>
      </w:r>
    </w:p>
    <w:p w14:paraId="38464DA0" w14:textId="7A2E8E20" w:rsidR="00982F23" w:rsidRPr="00576CC4" w:rsidRDefault="00982F23">
      <w:pPr>
        <w:numPr>
          <w:ilvl w:val="0"/>
          <w:numId w:val="8"/>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prevăzut la alin. (9), la solicitarea Beneficiarului, se poate aplica drept măsură subsecventă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suspendarea aplicării prevederilor contractelor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în vederea prelungirii perioadei de implementare a acestora, în conformitate cu prevederile art. 31, alin. (12) din OUG nr. 124/2021, cu modificările și completările ulterioare.</w:t>
      </w:r>
    </w:p>
    <w:p w14:paraId="670F5636" w14:textId="77777777" w:rsidR="00FA2190" w:rsidRPr="00576CC4" w:rsidRDefault="00FA2190" w:rsidP="00FA2190">
      <w:pPr>
        <w:pBdr>
          <w:top w:val="nil"/>
          <w:left w:val="nil"/>
          <w:bottom w:val="nil"/>
          <w:right w:val="nil"/>
          <w:between w:val="nil"/>
        </w:pBdr>
        <w:spacing w:line="276" w:lineRule="auto"/>
        <w:jc w:val="both"/>
        <w:rPr>
          <w:rFonts w:asciiTheme="majorBidi" w:hAnsiTheme="majorBidi" w:cstheme="majorBidi"/>
          <w:bCs/>
          <w:sz w:val="22"/>
          <w:szCs w:val="22"/>
        </w:rPr>
      </w:pPr>
    </w:p>
    <w:p w14:paraId="7C1CB50F" w14:textId="77777777" w:rsidR="00982F23" w:rsidRPr="00576CC4" w:rsidRDefault="00982F23" w:rsidP="00FA2190">
      <w:pPr>
        <w:jc w:val="both"/>
        <w:rPr>
          <w:rFonts w:asciiTheme="majorBidi" w:hAnsiTheme="majorBidi" w:cstheme="majorBidi"/>
          <w:sz w:val="22"/>
          <w:szCs w:val="22"/>
        </w:rPr>
      </w:pPr>
      <w:r w:rsidRPr="00576CC4">
        <w:rPr>
          <w:rFonts w:asciiTheme="majorBidi" w:hAnsiTheme="majorBidi" w:cstheme="majorBidi"/>
          <w:sz w:val="22"/>
          <w:szCs w:val="22"/>
        </w:rPr>
        <w:t>Articolul 8 – Confidențialitate</w:t>
      </w:r>
    </w:p>
    <w:p w14:paraId="745AFAA8" w14:textId="77777777" w:rsidR="00982F23" w:rsidRPr="00576CC4" w:rsidRDefault="00982F23">
      <w:pPr>
        <w:numPr>
          <w:ilvl w:val="0"/>
          <w:numId w:val="16"/>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și Beneficiarul se angajează să păstreze confidențialitatea documentelor, materialelor, datelor și informațiilor în legătură cu Proiectul. </w:t>
      </w:r>
    </w:p>
    <w:p w14:paraId="614EE2C2" w14:textId="77777777" w:rsidR="00982F23" w:rsidRPr="00576CC4" w:rsidRDefault="00982F23">
      <w:pPr>
        <w:numPr>
          <w:ilvl w:val="0"/>
          <w:numId w:val="16"/>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Nu pot fi declarate confidențiale documentele, materialele, datele și informațiile folosite în scop publicitar pentru informarea și promovarea utilizării fondurilor nerambursabile primite prin PNRR, precum și cele rezultate din obligația Beneficiarului de a respecta măsurile de informare și publicitate.</w:t>
      </w:r>
    </w:p>
    <w:p w14:paraId="2A5E23B0" w14:textId="77777777" w:rsidR="00982F23" w:rsidRPr="00576CC4" w:rsidRDefault="00982F23">
      <w:pPr>
        <w:numPr>
          <w:ilvl w:val="0"/>
          <w:numId w:val="16"/>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Nerespectarea obligației de confidențialitate dă dreptul părții vătămate să pretindă daune interese părții în culpă.</w:t>
      </w:r>
    </w:p>
    <w:p w14:paraId="788BF066" w14:textId="77777777" w:rsidR="00982F23" w:rsidRPr="00576CC4" w:rsidRDefault="00982F23">
      <w:pPr>
        <w:numPr>
          <w:ilvl w:val="0"/>
          <w:numId w:val="16"/>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lastRenderedPageBreak/>
        <w:t>Ministerul Educației și Beneficiarul vor fi exonerați de răspunderea pentru dezvăluirea de informații confidențiale referitoare la contract dacă:</w:t>
      </w:r>
    </w:p>
    <w:p w14:paraId="2B92749D" w14:textId="77777777" w:rsidR="00982F23" w:rsidRPr="00576CC4" w:rsidRDefault="00982F23">
      <w:pPr>
        <w:numPr>
          <w:ilvl w:val="1"/>
          <w:numId w:val="16"/>
        </w:numPr>
        <w:pBdr>
          <w:top w:val="nil"/>
          <w:left w:val="nil"/>
          <w:bottom w:val="nil"/>
          <w:right w:val="nil"/>
          <w:between w:val="nil"/>
        </w:pBdr>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informația a fost dezvăluită după ce a fost obținut acordul scris al celeilalte părți contractante pentru asemenea dezvăluire,</w:t>
      </w:r>
    </w:p>
    <w:p w14:paraId="2C9072BE" w14:textId="4637970E" w:rsidR="00982F23" w:rsidRPr="00576CC4" w:rsidRDefault="00982F23" w:rsidP="00FA2190">
      <w:pPr>
        <w:pBdr>
          <w:top w:val="nil"/>
          <w:left w:val="nil"/>
          <w:bottom w:val="nil"/>
          <w:right w:val="nil"/>
          <w:between w:val="nil"/>
        </w:pBdr>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sau</w:t>
      </w:r>
    </w:p>
    <w:p w14:paraId="3C8EB658" w14:textId="633B7085" w:rsidR="00982F23" w:rsidRPr="00576CC4" w:rsidRDefault="00982F23">
      <w:pPr>
        <w:pStyle w:val="ListParagraph"/>
        <w:numPr>
          <w:ilvl w:val="1"/>
          <w:numId w:val="16"/>
        </w:numPr>
        <w:pBdr>
          <w:top w:val="nil"/>
          <w:left w:val="nil"/>
          <w:bottom w:val="nil"/>
          <w:right w:val="nil"/>
          <w:between w:val="nil"/>
        </w:pBdr>
        <w:tabs>
          <w:tab w:val="left" w:pos="900"/>
        </w:tabs>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partea contractantă a fost obligată în mod legal să dezvăluie informația.</w:t>
      </w:r>
    </w:p>
    <w:p w14:paraId="49F62735" w14:textId="062A3C6B" w:rsidR="00982F23" w:rsidRPr="00576CC4" w:rsidRDefault="00982F23">
      <w:pPr>
        <w:pStyle w:val="ListParagraph"/>
        <w:numPr>
          <w:ilvl w:val="0"/>
          <w:numId w:val="16"/>
        </w:numPr>
        <w:ind w:left="540" w:hanging="540"/>
        <w:jc w:val="both"/>
        <w:rPr>
          <w:rFonts w:asciiTheme="majorBidi" w:hAnsiTheme="majorBidi" w:cstheme="majorBidi"/>
          <w:sz w:val="22"/>
          <w:szCs w:val="22"/>
        </w:rPr>
      </w:pPr>
      <w:r w:rsidRPr="00576CC4">
        <w:rPr>
          <w:rFonts w:asciiTheme="majorBidi" w:hAnsiTheme="majorBidi" w:cstheme="majorBidi"/>
          <w:sz w:val="22"/>
          <w:szCs w:val="22"/>
        </w:rPr>
        <w:t>Clauza de confidențialitate nu se aplică în situația în care documentele, materialele, datele, datele confidențiale și informațiile în legătură cu Proiectul sunt solicitate de MIPE.</w:t>
      </w:r>
    </w:p>
    <w:p w14:paraId="1D5C788A" w14:textId="77777777" w:rsidR="00FA2190" w:rsidRPr="00576CC4" w:rsidRDefault="00FA2190" w:rsidP="00FA2190">
      <w:pPr>
        <w:jc w:val="both"/>
        <w:rPr>
          <w:rFonts w:asciiTheme="majorBidi" w:hAnsiTheme="majorBidi" w:cstheme="majorBidi"/>
          <w:sz w:val="22"/>
          <w:szCs w:val="22"/>
        </w:rPr>
      </w:pPr>
    </w:p>
    <w:p w14:paraId="034B02E9" w14:textId="1A903E5D" w:rsidR="00982F23" w:rsidRPr="00576CC4" w:rsidRDefault="00982F23" w:rsidP="00FA2190">
      <w:pPr>
        <w:rPr>
          <w:rFonts w:asciiTheme="majorBidi" w:hAnsiTheme="majorBidi" w:cstheme="majorBidi"/>
          <w:sz w:val="22"/>
          <w:szCs w:val="22"/>
        </w:rPr>
      </w:pPr>
      <w:r w:rsidRPr="00576CC4">
        <w:rPr>
          <w:rFonts w:asciiTheme="majorBidi" w:hAnsiTheme="majorBidi" w:cstheme="majorBidi"/>
          <w:sz w:val="22"/>
          <w:szCs w:val="22"/>
        </w:rPr>
        <w:t>Articolul 9 - Protecția datelor cu caracter personal</w:t>
      </w:r>
    </w:p>
    <w:p w14:paraId="6FBB5246" w14:textId="77777777" w:rsidR="00982F23" w:rsidRPr="00576CC4" w:rsidRDefault="00982F23" w:rsidP="00FA2190">
      <w:pP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(1)</w:t>
      </w:r>
      <w:r w:rsidRPr="00576CC4">
        <w:rPr>
          <w:rFonts w:asciiTheme="majorBidi" w:hAnsiTheme="majorBidi" w:cstheme="majorBidi"/>
          <w:bCs/>
          <w:sz w:val="22"/>
          <w:szCs w:val="22"/>
        </w:rPr>
        <w:tab/>
        <w:t>Prezentul contract de finanțare reprezintă un acord ferm pentru părțile contractante în ceea ce privește gestionarea și prelucrarea datelor cu caracter personal primite în vederea îndeplinirii obligațiilor contractuale, în conformitate cu Regulamentul (UE) 679/2016 al Parlamentului European şi al Consiliului din 27 aprilie 2016 privind protecția persoanelor fizice în ceea ce privește prelucrarea datelor cu caracter personal și privind libera circulație a acestor date și de abrogare a Directivei 95/46/CE.</w:t>
      </w:r>
    </w:p>
    <w:p w14:paraId="00503907" w14:textId="0931A4E0" w:rsidR="00982F23" w:rsidRPr="00576CC4" w:rsidRDefault="00982F23" w:rsidP="00FA2190">
      <w:pPr>
        <w:tabs>
          <w:tab w:val="left" w:pos="993"/>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(2)</w:t>
      </w:r>
      <w:r w:rsidRPr="00576CC4">
        <w:rPr>
          <w:rFonts w:asciiTheme="majorBidi" w:hAnsiTheme="majorBidi" w:cstheme="majorBidi"/>
          <w:bCs/>
          <w:sz w:val="22"/>
          <w:szCs w:val="22"/>
        </w:rPr>
        <w:tab/>
        <w:t>Datele cu caracter personal ale grupului 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p>
    <w:p w14:paraId="508EE643" w14:textId="77777777" w:rsidR="00FA2190" w:rsidRPr="00576CC4" w:rsidRDefault="00FA2190" w:rsidP="00FA2190">
      <w:pPr>
        <w:tabs>
          <w:tab w:val="left" w:pos="993"/>
        </w:tabs>
        <w:spacing w:line="276" w:lineRule="auto"/>
        <w:ind w:left="540" w:hanging="540"/>
        <w:jc w:val="both"/>
        <w:rPr>
          <w:rFonts w:asciiTheme="majorBidi" w:hAnsiTheme="majorBidi" w:cstheme="majorBidi"/>
          <w:bCs/>
          <w:sz w:val="22"/>
          <w:szCs w:val="22"/>
        </w:rPr>
      </w:pPr>
    </w:p>
    <w:p w14:paraId="20A873D2" w14:textId="77777777" w:rsidR="00982F23" w:rsidRPr="00576CC4" w:rsidRDefault="00982F23" w:rsidP="00FA2190">
      <w:pPr>
        <w:rPr>
          <w:rFonts w:asciiTheme="majorBidi" w:hAnsiTheme="majorBidi" w:cstheme="majorBidi"/>
          <w:sz w:val="22"/>
          <w:szCs w:val="22"/>
        </w:rPr>
      </w:pPr>
      <w:r w:rsidRPr="00576CC4">
        <w:rPr>
          <w:rFonts w:asciiTheme="majorBidi" w:hAnsiTheme="majorBidi" w:cstheme="majorBidi"/>
          <w:sz w:val="22"/>
          <w:szCs w:val="22"/>
        </w:rPr>
        <w:t>Articolul 10 - Conflictul de interese, regimul incompatibilităților, a fraudei și a corupției</w:t>
      </w:r>
    </w:p>
    <w:p w14:paraId="7970148E" w14:textId="3867FD85" w:rsidR="00982F23" w:rsidRPr="00576CC4" w:rsidRDefault="00982F23">
      <w:pPr>
        <w:numPr>
          <w:ilvl w:val="0"/>
          <w:numId w:val="12"/>
        </w:numPr>
        <w:pBdr>
          <w:top w:val="nil"/>
          <w:left w:val="nil"/>
          <w:bottom w:val="nil"/>
          <w:right w:val="nil"/>
          <w:between w:val="nil"/>
        </w:pBdr>
        <w:tabs>
          <w:tab w:val="left" w:pos="993"/>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Părțile se obligă să întreprindă toate diligențele necesare pentru a evita orice conflict de interese sau incompatibilitate și pentru a preveni, a depista, a constata și a corecta cazurile de fraudă și/sau corupție și să se informeze reciproc, în termen de maximum 5 (cinci) zile calendaristice de la luarea la cunoștință, în legătura cu orice situație care dă naștere sau este posibil sa dea naștere unui conflict de interese, unei incompatibilități sau unui posibil caz de fraudă și/sau corupție.</w:t>
      </w:r>
    </w:p>
    <w:p w14:paraId="5BD18EEF" w14:textId="3313D783" w:rsidR="00982F23" w:rsidRPr="00576CC4" w:rsidRDefault="00982F23">
      <w:pPr>
        <w:numPr>
          <w:ilvl w:val="0"/>
          <w:numId w:val="12"/>
        </w:numPr>
        <w:pBdr>
          <w:top w:val="nil"/>
          <w:left w:val="nil"/>
          <w:bottom w:val="nil"/>
          <w:right w:val="nil"/>
          <w:between w:val="nil"/>
        </w:pBdr>
        <w:tabs>
          <w:tab w:val="left" w:pos="993"/>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Orice conflict de interese sau incompatibilitate care apare în decursul executării Contractului trebuie notificat/ă fără întârziere către Ministerul Educației. Ministerul Educației își rezervă dreptul de a verifica aceste situații și de a lua măsurile necesare, dacă este cazul.</w:t>
      </w:r>
    </w:p>
    <w:p w14:paraId="1B3F887F" w14:textId="77777777" w:rsidR="00FA2190" w:rsidRPr="00576CC4" w:rsidRDefault="00FA2190" w:rsidP="00FA2190">
      <w:pPr>
        <w:pBdr>
          <w:top w:val="nil"/>
          <w:left w:val="nil"/>
          <w:bottom w:val="nil"/>
          <w:right w:val="nil"/>
          <w:between w:val="nil"/>
        </w:pBdr>
        <w:tabs>
          <w:tab w:val="left" w:pos="993"/>
        </w:tabs>
        <w:spacing w:line="276" w:lineRule="auto"/>
        <w:jc w:val="both"/>
        <w:rPr>
          <w:rFonts w:asciiTheme="majorBidi" w:hAnsiTheme="majorBidi" w:cstheme="majorBidi"/>
          <w:bCs/>
          <w:sz w:val="22"/>
          <w:szCs w:val="22"/>
        </w:rPr>
      </w:pPr>
    </w:p>
    <w:p w14:paraId="116550B3" w14:textId="77777777" w:rsidR="00982F23" w:rsidRPr="00576CC4" w:rsidRDefault="00982F23" w:rsidP="00FA2190">
      <w:pPr>
        <w:rPr>
          <w:rFonts w:asciiTheme="majorBidi" w:hAnsiTheme="majorBidi" w:cstheme="majorBidi"/>
          <w:sz w:val="22"/>
          <w:szCs w:val="22"/>
        </w:rPr>
      </w:pPr>
      <w:r w:rsidRPr="00576CC4">
        <w:rPr>
          <w:rFonts w:asciiTheme="majorBidi" w:hAnsiTheme="majorBidi" w:cstheme="majorBidi"/>
          <w:sz w:val="22"/>
          <w:szCs w:val="22"/>
        </w:rPr>
        <w:t>Articolul 11 - Nereguli și restituirea finanțării</w:t>
      </w:r>
    </w:p>
    <w:p w14:paraId="76D5AFC0" w14:textId="76BE8E81" w:rsidR="00982F23" w:rsidRPr="00576CC4" w:rsidRDefault="00982F23">
      <w:pPr>
        <w:numPr>
          <w:ilvl w:val="0"/>
          <w:numId w:val="4"/>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are obligația recuperării de la Beneficiar a sumelor rezultate din nereguli/neatingerea/neîndeplinirea indicatorilor/dubla finanțare din cadrul </w:t>
      </w:r>
      <w:r w:rsidR="00085083" w:rsidRPr="00576CC4">
        <w:rPr>
          <w:rFonts w:asciiTheme="majorBidi" w:hAnsiTheme="majorBidi" w:cstheme="majorBidi"/>
          <w:bCs/>
          <w:sz w:val="22"/>
          <w:szCs w:val="22"/>
        </w:rPr>
        <w:t>Proiectului</w:t>
      </w:r>
      <w:r w:rsidRPr="00576CC4">
        <w:rPr>
          <w:rFonts w:asciiTheme="majorBidi" w:hAnsiTheme="majorBidi" w:cstheme="majorBidi"/>
          <w:bCs/>
          <w:sz w:val="22"/>
          <w:szCs w:val="22"/>
        </w:rPr>
        <w:t>, conform prevederilor din OUG nr. 124/2021, cu modificările și completările ulterioare, HG nr. 209/2022, cu modificările și completările ulterioare, OUG nr. 70/2022, cu modificările și completările ulterioare, precum și a altor prevederi legale aplicabile.</w:t>
      </w:r>
    </w:p>
    <w:p w14:paraId="7EC458F3" w14:textId="77777777" w:rsidR="00982F23" w:rsidRPr="00576CC4" w:rsidRDefault="00982F23">
      <w:pPr>
        <w:numPr>
          <w:ilvl w:val="0"/>
          <w:numId w:val="4"/>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Constatarea neregulilor/neregulilor grave, stabilirea acestora și recuperarea sumelor plătite necorespunzător se realizează conform prevederilor OUG nr. 124/2021, cu modificările și completările ulterioare, OUG nr.70/2022, cu modificările și completările ulterioare și prevederilor legale aplicabile. </w:t>
      </w:r>
    </w:p>
    <w:p w14:paraId="4D955A63" w14:textId="06726820" w:rsidR="00982F23" w:rsidRPr="00576CC4" w:rsidRDefault="00982F23">
      <w:pPr>
        <w:numPr>
          <w:ilvl w:val="0"/>
          <w:numId w:val="4"/>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nerespectării prevederilor art. 5, alin. (5) și (6), Beneficiarul are obligația să restituie suma încasată în cadrul Proiectului, aferentă documentelor lipsă. </w:t>
      </w:r>
    </w:p>
    <w:p w14:paraId="75B96865" w14:textId="03A98E76" w:rsidR="00982F23" w:rsidRPr="00576CC4" w:rsidRDefault="00982F23">
      <w:pPr>
        <w:numPr>
          <w:ilvl w:val="0"/>
          <w:numId w:val="4"/>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 În cazul nerespectării prevederilor art. 5, alin. (7), Beneficiarul are obligația să restituie suma încasată în cadrul Proiectului, inclusiv dobânzile/penalizările aferente, conform prevederilor art. 35, alin (7) și ale alin. (8) din OUG 124/2021, cu modificările și completările ulterioare.</w:t>
      </w:r>
    </w:p>
    <w:p w14:paraId="64E6E220" w14:textId="3E033DF7" w:rsidR="00982F23" w:rsidRPr="00576CC4" w:rsidRDefault="00982F23">
      <w:pPr>
        <w:numPr>
          <w:ilvl w:val="0"/>
          <w:numId w:val="4"/>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restitui ME orice</w:t>
      </w:r>
      <w:r w:rsidR="00C921BE" w:rsidRPr="00576CC4">
        <w:rPr>
          <w:rFonts w:asciiTheme="majorBidi" w:hAnsiTheme="majorBidi" w:cstheme="majorBidi"/>
          <w:bCs/>
          <w:sz w:val="22"/>
          <w:szCs w:val="22"/>
        </w:rPr>
        <w:t xml:space="preserve"> </w:t>
      </w:r>
      <w:r w:rsidRPr="00576CC4">
        <w:rPr>
          <w:rFonts w:asciiTheme="majorBidi" w:hAnsiTheme="majorBidi" w:cstheme="majorBidi"/>
          <w:bCs/>
          <w:sz w:val="22"/>
          <w:szCs w:val="22"/>
        </w:rPr>
        <w:t xml:space="preserve">sumă ce constituie sumă plătită necuvenit - plată </w:t>
      </w:r>
      <w:r w:rsidRPr="00576CC4">
        <w:rPr>
          <w:rFonts w:asciiTheme="majorBidi" w:hAnsiTheme="majorBidi" w:cstheme="majorBidi"/>
          <w:bCs/>
          <w:sz w:val="22"/>
          <w:szCs w:val="22"/>
        </w:rPr>
        <w:lastRenderedPageBreak/>
        <w:t xml:space="preserve">nedatorată, </w:t>
      </w:r>
      <w:r w:rsidR="00BB7F06" w:rsidRPr="00576CC4">
        <w:rPr>
          <w:rFonts w:asciiTheme="majorBidi" w:hAnsiTheme="majorBidi" w:cstheme="majorBidi"/>
          <w:bCs/>
          <w:sz w:val="22"/>
          <w:szCs w:val="22"/>
        </w:rPr>
        <w:t>așa</w:t>
      </w:r>
      <w:r w:rsidRPr="00576CC4">
        <w:rPr>
          <w:rFonts w:asciiTheme="majorBidi" w:hAnsiTheme="majorBidi" w:cstheme="majorBidi"/>
          <w:bCs/>
          <w:sz w:val="22"/>
          <w:szCs w:val="22"/>
        </w:rPr>
        <w:t xml:space="preserve"> cum este aceasta prevăzută la art. 1341 din Legea nr. 287/2009 privind Codul civil, republicată, cu modificările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completările ulterioare.</w:t>
      </w:r>
    </w:p>
    <w:p w14:paraId="087DD426" w14:textId="3F6D1B24" w:rsidR="00982F23" w:rsidRPr="00576CC4" w:rsidRDefault="00982F23">
      <w:pPr>
        <w:numPr>
          <w:ilvl w:val="0"/>
          <w:numId w:val="4"/>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w:t>
      </w:r>
      <w:r w:rsidR="00BB7F06" w:rsidRPr="00576CC4">
        <w:rPr>
          <w:rFonts w:asciiTheme="majorBidi" w:hAnsiTheme="majorBidi" w:cstheme="majorBidi"/>
          <w:bCs/>
          <w:sz w:val="22"/>
          <w:szCs w:val="22"/>
        </w:rPr>
        <w:t>își</w:t>
      </w:r>
      <w:r w:rsidRPr="00576CC4">
        <w:rPr>
          <w:rFonts w:asciiTheme="majorBidi" w:hAnsiTheme="majorBidi" w:cstheme="majorBidi"/>
          <w:bCs/>
          <w:sz w:val="22"/>
          <w:szCs w:val="22"/>
        </w:rPr>
        <w:t xml:space="preserve"> asumă integral răspunderea pentru prejudiciile cauzate </w:t>
      </w:r>
      <w:r w:rsidR="00BB7F06" w:rsidRPr="00576CC4">
        <w:rPr>
          <w:rFonts w:asciiTheme="majorBidi" w:hAnsiTheme="majorBidi" w:cstheme="majorBidi"/>
          <w:bCs/>
          <w:sz w:val="22"/>
          <w:szCs w:val="22"/>
        </w:rPr>
        <w:t>terților</w:t>
      </w:r>
      <w:r w:rsidRPr="00576CC4">
        <w:rPr>
          <w:rFonts w:asciiTheme="majorBidi" w:hAnsiTheme="majorBidi" w:cstheme="majorBidi"/>
          <w:bCs/>
          <w:sz w:val="22"/>
          <w:szCs w:val="22"/>
        </w:rPr>
        <w:t xml:space="preserve"> din culpa sa, pe durata contractului.</w:t>
      </w:r>
    </w:p>
    <w:p w14:paraId="5E406635" w14:textId="44EBDAD3" w:rsidR="00982F23" w:rsidRPr="00576CC4" w:rsidRDefault="00982F23">
      <w:pPr>
        <w:numPr>
          <w:ilvl w:val="0"/>
          <w:numId w:val="4"/>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va fi degrevat de orice responsabilitate pentru prejudiciile cauzate </w:t>
      </w:r>
      <w:r w:rsidR="00BB7F06" w:rsidRPr="00576CC4">
        <w:rPr>
          <w:rFonts w:asciiTheme="majorBidi" w:hAnsiTheme="majorBidi" w:cstheme="majorBidi"/>
          <w:bCs/>
          <w:sz w:val="22"/>
          <w:szCs w:val="22"/>
        </w:rPr>
        <w:t>terților</w:t>
      </w:r>
      <w:r w:rsidRPr="00576CC4">
        <w:rPr>
          <w:rFonts w:asciiTheme="majorBidi" w:hAnsiTheme="majorBidi" w:cstheme="majorBidi"/>
          <w:bCs/>
          <w:sz w:val="22"/>
          <w:szCs w:val="22"/>
        </w:rPr>
        <w:t xml:space="preserve"> de către Beneficiar, ca urmare a executării prezentului Contract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cu </w:t>
      </w:r>
      <w:r w:rsidR="00BB7F06" w:rsidRPr="00576CC4">
        <w:rPr>
          <w:rFonts w:asciiTheme="majorBidi" w:hAnsiTheme="majorBidi" w:cstheme="majorBidi"/>
          <w:bCs/>
          <w:sz w:val="22"/>
          <w:szCs w:val="22"/>
        </w:rPr>
        <w:t>excepția</w:t>
      </w:r>
      <w:r w:rsidRPr="00576CC4">
        <w:rPr>
          <w:rFonts w:asciiTheme="majorBidi" w:hAnsiTheme="majorBidi" w:cstheme="majorBidi"/>
          <w:bCs/>
          <w:sz w:val="22"/>
          <w:szCs w:val="22"/>
        </w:rPr>
        <w:t xml:space="preserve"> celor care pot fi direct imputabile acestora.</w:t>
      </w:r>
    </w:p>
    <w:p w14:paraId="679DE621" w14:textId="076DDE42" w:rsidR="00982F23" w:rsidRPr="00576CC4" w:rsidRDefault="00982F23">
      <w:pPr>
        <w:numPr>
          <w:ilvl w:val="0"/>
          <w:numId w:val="4"/>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va suporta din bugetul propriu sumele necesare </w:t>
      </w:r>
      <w:r w:rsidR="00BB7F06" w:rsidRPr="00576CC4">
        <w:rPr>
          <w:rFonts w:asciiTheme="majorBidi" w:hAnsiTheme="majorBidi" w:cstheme="majorBidi"/>
          <w:bCs/>
          <w:sz w:val="22"/>
          <w:szCs w:val="22"/>
        </w:rPr>
        <w:t>plății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sancțiunilor</w:t>
      </w:r>
      <w:r w:rsidRPr="00576CC4">
        <w:rPr>
          <w:rFonts w:asciiTheme="majorBidi" w:hAnsiTheme="majorBidi" w:cstheme="majorBidi"/>
          <w:bCs/>
          <w:sz w:val="22"/>
          <w:szCs w:val="22"/>
        </w:rPr>
        <w:t xml:space="preserve">, inclusiv majorările de întârziere ca urmare a </w:t>
      </w:r>
      <w:r w:rsidR="00BB7F06" w:rsidRPr="00576CC4">
        <w:rPr>
          <w:rFonts w:asciiTheme="majorBidi" w:hAnsiTheme="majorBidi" w:cstheme="majorBidi"/>
          <w:bCs/>
          <w:sz w:val="22"/>
          <w:szCs w:val="22"/>
        </w:rPr>
        <w:t>imposibilității</w:t>
      </w:r>
      <w:r w:rsidRPr="00576CC4">
        <w:rPr>
          <w:rFonts w:asciiTheme="majorBidi" w:hAnsiTheme="majorBidi" w:cstheme="majorBidi"/>
          <w:bCs/>
          <w:sz w:val="22"/>
          <w:szCs w:val="22"/>
        </w:rPr>
        <w:t xml:space="preserve"> recuperării, dar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sumele aferente deciziilor de recuperare comunicate de către CE pentru neregulile grave constatate ori pentru neîndeplinirea </w:t>
      </w:r>
      <w:r w:rsidR="00BB7F06" w:rsidRPr="00576CC4">
        <w:rPr>
          <w:rFonts w:asciiTheme="majorBidi" w:hAnsiTheme="majorBidi" w:cstheme="majorBidi"/>
          <w:bCs/>
          <w:sz w:val="22"/>
          <w:szCs w:val="22"/>
        </w:rPr>
        <w:t>țintelor</w:t>
      </w:r>
      <w:r w:rsidRPr="00576CC4">
        <w:rPr>
          <w:rFonts w:asciiTheme="majorBidi" w:hAnsiTheme="majorBidi" w:cstheme="majorBidi"/>
          <w:bCs/>
          <w:sz w:val="22"/>
          <w:szCs w:val="22"/>
        </w:rPr>
        <w:t xml:space="preserve">/jaloanelor, potrivit gradului de nerealizare, după caz. </w:t>
      </w:r>
    </w:p>
    <w:p w14:paraId="2F9268E4" w14:textId="7439C26D" w:rsidR="00982F23" w:rsidRPr="00576CC4" w:rsidRDefault="00982F23">
      <w:pPr>
        <w:numPr>
          <w:ilvl w:val="0"/>
          <w:numId w:val="4"/>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În situația în care Beneficiarul nu finalizează Proiectul în perioada de eligibilitate a cheltuielilor, acesta va suporta din bugetul propriu sumele necesare finalizării acestuia după această perioadă.</w:t>
      </w:r>
    </w:p>
    <w:p w14:paraId="66E4CD66" w14:textId="77777777" w:rsidR="00FA2190" w:rsidRPr="00576CC4" w:rsidRDefault="00FA2190" w:rsidP="00FA2190">
      <w:pPr>
        <w:pBdr>
          <w:top w:val="nil"/>
          <w:left w:val="nil"/>
          <w:bottom w:val="nil"/>
          <w:right w:val="nil"/>
          <w:between w:val="nil"/>
        </w:pBdr>
        <w:spacing w:line="276" w:lineRule="auto"/>
        <w:jc w:val="both"/>
        <w:rPr>
          <w:rFonts w:asciiTheme="majorBidi" w:hAnsiTheme="majorBidi" w:cstheme="majorBidi"/>
          <w:bCs/>
          <w:sz w:val="22"/>
          <w:szCs w:val="22"/>
        </w:rPr>
      </w:pPr>
    </w:p>
    <w:p w14:paraId="1ECEB1B2" w14:textId="77777777" w:rsidR="00982F23" w:rsidRPr="00576CC4" w:rsidRDefault="00982F23" w:rsidP="00FA2190">
      <w:pPr>
        <w:rPr>
          <w:rFonts w:asciiTheme="majorBidi" w:hAnsiTheme="majorBidi" w:cstheme="majorBidi"/>
          <w:b/>
          <w:sz w:val="22"/>
          <w:szCs w:val="22"/>
        </w:rPr>
      </w:pPr>
      <w:r w:rsidRPr="00576CC4">
        <w:rPr>
          <w:rFonts w:asciiTheme="majorBidi" w:hAnsiTheme="majorBidi" w:cstheme="majorBidi"/>
          <w:sz w:val="22"/>
          <w:szCs w:val="22"/>
        </w:rPr>
        <w:t>Articolul 12 – Monitorizarea</w:t>
      </w:r>
    </w:p>
    <w:p w14:paraId="7A83BC59" w14:textId="6171229A" w:rsidR="00982F23" w:rsidRPr="00576CC4" w:rsidRDefault="00982F23">
      <w:pPr>
        <w:numPr>
          <w:ilvl w:val="0"/>
          <w:numId w:val="5"/>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Monitorizarea Contractului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este realizată de către ME, în conformitate cu prevederile art. 6, alin. (4) din OUG 124/2021, cu modificările și completările ulterioare. </w:t>
      </w:r>
    </w:p>
    <w:p w14:paraId="2ADD9580" w14:textId="5081E9CA" w:rsidR="00982F23" w:rsidRPr="00576CC4" w:rsidRDefault="00982F23">
      <w:pPr>
        <w:numPr>
          <w:ilvl w:val="0"/>
          <w:numId w:val="5"/>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Toate formularele/anexele necesare implementării și monitorizării Proiectului vor fi puse la dispoziția Beneficiarului prin Instrucțiunile specifice de lucru emise de ME.</w:t>
      </w:r>
    </w:p>
    <w:p w14:paraId="22F2BF81" w14:textId="77777777" w:rsidR="00FA2190" w:rsidRPr="00576CC4" w:rsidRDefault="00FA2190" w:rsidP="00FA2190">
      <w:pPr>
        <w:pBdr>
          <w:top w:val="nil"/>
          <w:left w:val="nil"/>
          <w:bottom w:val="nil"/>
          <w:right w:val="nil"/>
          <w:between w:val="nil"/>
        </w:pBdr>
        <w:spacing w:line="276" w:lineRule="auto"/>
        <w:jc w:val="both"/>
        <w:rPr>
          <w:rFonts w:asciiTheme="majorBidi" w:hAnsiTheme="majorBidi" w:cstheme="majorBidi"/>
          <w:bCs/>
          <w:sz w:val="22"/>
          <w:szCs w:val="22"/>
        </w:rPr>
      </w:pPr>
    </w:p>
    <w:p w14:paraId="11BD0A06" w14:textId="32791A03" w:rsidR="00982F23" w:rsidRPr="00576CC4" w:rsidRDefault="00982F23" w:rsidP="00FA2190">
      <w:pPr>
        <w:rPr>
          <w:rFonts w:asciiTheme="majorBidi" w:hAnsiTheme="majorBidi" w:cstheme="majorBidi"/>
          <w:sz w:val="22"/>
          <w:szCs w:val="22"/>
        </w:rPr>
      </w:pPr>
      <w:r w:rsidRPr="00576CC4">
        <w:rPr>
          <w:rFonts w:asciiTheme="majorBidi" w:hAnsiTheme="majorBidi" w:cstheme="majorBidi"/>
          <w:sz w:val="22"/>
          <w:szCs w:val="22"/>
        </w:rPr>
        <w:t xml:space="preserve">Articolul 13 – </w:t>
      </w:r>
      <w:r w:rsidR="00BB7F06" w:rsidRPr="00576CC4">
        <w:rPr>
          <w:rFonts w:asciiTheme="majorBidi" w:hAnsiTheme="majorBidi" w:cstheme="majorBidi"/>
          <w:sz w:val="22"/>
          <w:szCs w:val="22"/>
        </w:rPr>
        <w:t>Forța</w:t>
      </w:r>
      <w:r w:rsidRPr="00576CC4">
        <w:rPr>
          <w:rFonts w:asciiTheme="majorBidi" w:hAnsiTheme="majorBidi" w:cstheme="majorBidi"/>
          <w:sz w:val="22"/>
          <w:szCs w:val="22"/>
        </w:rPr>
        <w:t xml:space="preserve"> majoră</w:t>
      </w:r>
    </w:p>
    <w:p w14:paraId="1C363657" w14:textId="38785EE8" w:rsidR="00982F23" w:rsidRPr="00576CC4" w:rsidRDefault="00982F23">
      <w:pPr>
        <w:widowControl/>
        <w:numPr>
          <w:ilvl w:val="0"/>
          <w:numId w:val="6"/>
        </w:numPr>
        <w:pBdr>
          <w:top w:val="nil"/>
          <w:left w:val="nil"/>
          <w:bottom w:val="nil"/>
          <w:right w:val="nil"/>
          <w:between w:val="nil"/>
        </w:pBdr>
        <w:tabs>
          <w:tab w:val="left" w:pos="851"/>
          <w:tab w:val="left" w:pos="1276"/>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Prin </w:t>
      </w:r>
      <w:r w:rsidR="00BB7F06" w:rsidRPr="00576CC4">
        <w:rPr>
          <w:rFonts w:asciiTheme="majorBidi" w:hAnsiTheme="majorBidi" w:cstheme="majorBidi"/>
          <w:bCs/>
          <w:sz w:val="22"/>
          <w:szCs w:val="22"/>
        </w:rPr>
        <w:t>forță</w:t>
      </w:r>
      <w:r w:rsidRPr="00576CC4">
        <w:rPr>
          <w:rFonts w:asciiTheme="majorBidi" w:hAnsiTheme="majorBidi" w:cstheme="majorBidi"/>
          <w:bCs/>
          <w:sz w:val="22"/>
          <w:szCs w:val="22"/>
        </w:rPr>
        <w:t xml:space="preserve"> majoră se </w:t>
      </w:r>
      <w:r w:rsidR="00BB7F06" w:rsidRPr="00576CC4">
        <w:rPr>
          <w:rFonts w:asciiTheme="majorBidi" w:hAnsiTheme="majorBidi" w:cstheme="majorBidi"/>
          <w:bCs/>
          <w:sz w:val="22"/>
          <w:szCs w:val="22"/>
        </w:rPr>
        <w:t>înțelege</w:t>
      </w:r>
      <w:r w:rsidRPr="00576CC4">
        <w:rPr>
          <w:rFonts w:asciiTheme="majorBidi" w:hAnsiTheme="majorBidi" w:cstheme="majorBidi"/>
          <w:bCs/>
          <w:sz w:val="22"/>
          <w:szCs w:val="22"/>
        </w:rPr>
        <w:t xml:space="preserve"> orice eveniment extern, imprevizibil, absolut invincibil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inevitabil intervenit după data semnării Contractului de finanțare, care împiedică executarea în tot sau în parte a Contractului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care exonerează de răspundere partea care o invocă.</w:t>
      </w:r>
    </w:p>
    <w:p w14:paraId="66CF56E2" w14:textId="75CF0225" w:rsidR="00982F23" w:rsidRPr="00576CC4" w:rsidRDefault="00982F23">
      <w:pPr>
        <w:widowControl/>
        <w:numPr>
          <w:ilvl w:val="0"/>
          <w:numId w:val="6"/>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Pot constitui cauze de </w:t>
      </w:r>
      <w:r w:rsidR="00BB7F06" w:rsidRPr="00576CC4">
        <w:rPr>
          <w:rFonts w:asciiTheme="majorBidi" w:hAnsiTheme="majorBidi" w:cstheme="majorBidi"/>
          <w:bCs/>
          <w:sz w:val="22"/>
          <w:szCs w:val="22"/>
        </w:rPr>
        <w:t>forță</w:t>
      </w:r>
      <w:r w:rsidRPr="00576CC4">
        <w:rPr>
          <w:rFonts w:asciiTheme="majorBidi" w:hAnsiTheme="majorBidi" w:cstheme="majorBidi"/>
          <w:bCs/>
          <w:sz w:val="22"/>
          <w:szCs w:val="22"/>
        </w:rPr>
        <w:t xml:space="preserve"> majoră evenimente cum ar fi: </w:t>
      </w:r>
      <w:r w:rsidR="00BB7F06" w:rsidRPr="00576CC4">
        <w:rPr>
          <w:rFonts w:asciiTheme="majorBidi" w:hAnsiTheme="majorBidi" w:cstheme="majorBidi"/>
          <w:bCs/>
          <w:sz w:val="22"/>
          <w:szCs w:val="22"/>
        </w:rPr>
        <w:t>calamitățile</w:t>
      </w:r>
      <w:r w:rsidRPr="00576CC4">
        <w:rPr>
          <w:rFonts w:asciiTheme="majorBidi" w:hAnsiTheme="majorBidi" w:cstheme="majorBidi"/>
          <w:bCs/>
          <w:sz w:val="22"/>
          <w:szCs w:val="22"/>
        </w:rPr>
        <w:t xml:space="preserve"> naturale (cutremure, </w:t>
      </w:r>
      <w:r w:rsidR="00BB7F06" w:rsidRPr="00576CC4">
        <w:rPr>
          <w:rFonts w:asciiTheme="majorBidi" w:hAnsiTheme="majorBidi" w:cstheme="majorBidi"/>
          <w:bCs/>
          <w:sz w:val="22"/>
          <w:szCs w:val="22"/>
        </w:rPr>
        <w:t>inundații</w:t>
      </w:r>
      <w:r w:rsidRPr="00576CC4">
        <w:rPr>
          <w:rFonts w:asciiTheme="majorBidi" w:hAnsiTheme="majorBidi" w:cstheme="majorBidi"/>
          <w:bCs/>
          <w:sz w:val="22"/>
          <w:szCs w:val="22"/>
        </w:rPr>
        <w:t xml:space="preserve">, alunecări de teren), război, </w:t>
      </w:r>
      <w:r w:rsidR="00BB7F06" w:rsidRPr="00576CC4">
        <w:rPr>
          <w:rFonts w:asciiTheme="majorBidi" w:hAnsiTheme="majorBidi" w:cstheme="majorBidi"/>
          <w:bCs/>
          <w:sz w:val="22"/>
          <w:szCs w:val="22"/>
        </w:rPr>
        <w:t>revoluție</w:t>
      </w:r>
      <w:r w:rsidRPr="00576CC4">
        <w:rPr>
          <w:rFonts w:asciiTheme="majorBidi" w:hAnsiTheme="majorBidi" w:cstheme="majorBidi"/>
          <w:bCs/>
          <w:sz w:val="22"/>
          <w:szCs w:val="22"/>
        </w:rPr>
        <w:t>, embargo.</w:t>
      </w:r>
    </w:p>
    <w:p w14:paraId="3B450D8B" w14:textId="1D6D05F9" w:rsidR="00982F23" w:rsidRPr="00576CC4" w:rsidRDefault="00982F23">
      <w:pPr>
        <w:widowControl/>
        <w:numPr>
          <w:ilvl w:val="0"/>
          <w:numId w:val="6"/>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Partea care invocă </w:t>
      </w:r>
      <w:r w:rsidR="00BB7F06" w:rsidRPr="00576CC4">
        <w:rPr>
          <w:rFonts w:asciiTheme="majorBidi" w:hAnsiTheme="majorBidi" w:cstheme="majorBidi"/>
          <w:bCs/>
          <w:sz w:val="22"/>
          <w:szCs w:val="22"/>
        </w:rPr>
        <w:t>forța</w:t>
      </w:r>
      <w:r w:rsidRPr="00576CC4">
        <w:rPr>
          <w:rFonts w:asciiTheme="majorBidi" w:hAnsiTheme="majorBidi" w:cstheme="majorBidi"/>
          <w:bCs/>
          <w:sz w:val="22"/>
          <w:szCs w:val="22"/>
        </w:rPr>
        <w:t xml:space="preserve"> majoră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notifica celeilalte </w:t>
      </w:r>
      <w:r w:rsidR="00BB7F06" w:rsidRPr="00576CC4">
        <w:rPr>
          <w:rFonts w:asciiTheme="majorBidi" w:hAnsiTheme="majorBidi" w:cstheme="majorBidi"/>
          <w:bCs/>
          <w:sz w:val="22"/>
          <w:szCs w:val="22"/>
        </w:rPr>
        <w:t>p</w:t>
      </w:r>
      <w:r w:rsidR="00BD2207" w:rsidRPr="00576CC4">
        <w:rPr>
          <w:rFonts w:asciiTheme="majorBidi" w:hAnsiTheme="majorBidi" w:cstheme="majorBidi"/>
          <w:bCs/>
          <w:sz w:val="22"/>
          <w:szCs w:val="22"/>
        </w:rPr>
        <w:t>ă</w:t>
      </w:r>
      <w:r w:rsidR="00BB7F06" w:rsidRPr="00576CC4">
        <w:rPr>
          <w:rFonts w:asciiTheme="majorBidi" w:hAnsiTheme="majorBidi" w:cstheme="majorBidi"/>
          <w:bCs/>
          <w:sz w:val="22"/>
          <w:szCs w:val="22"/>
        </w:rPr>
        <w:t>rți</w:t>
      </w:r>
      <w:r w:rsidRPr="00576CC4">
        <w:rPr>
          <w:rFonts w:asciiTheme="majorBidi" w:hAnsiTheme="majorBidi" w:cstheme="majorBidi"/>
          <w:bCs/>
          <w:sz w:val="22"/>
          <w:szCs w:val="22"/>
        </w:rPr>
        <w:t xml:space="preserve"> cazul de </w:t>
      </w:r>
      <w:r w:rsidR="00BB7F06" w:rsidRPr="00576CC4">
        <w:rPr>
          <w:rFonts w:asciiTheme="majorBidi" w:hAnsiTheme="majorBidi" w:cstheme="majorBidi"/>
          <w:bCs/>
          <w:sz w:val="22"/>
          <w:szCs w:val="22"/>
        </w:rPr>
        <w:t>forță</w:t>
      </w:r>
      <w:r w:rsidRPr="00576CC4">
        <w:rPr>
          <w:rFonts w:asciiTheme="majorBidi" w:hAnsiTheme="majorBidi" w:cstheme="majorBidi"/>
          <w:bCs/>
          <w:sz w:val="22"/>
          <w:szCs w:val="22"/>
        </w:rPr>
        <w:t xml:space="preserve"> majoră, în termen de 5 zile de la data </w:t>
      </w:r>
      <w:r w:rsidR="00BB7F06" w:rsidRPr="00576CC4">
        <w:rPr>
          <w:rFonts w:asciiTheme="majorBidi" w:hAnsiTheme="majorBidi" w:cstheme="majorBidi"/>
          <w:bCs/>
          <w:sz w:val="22"/>
          <w:szCs w:val="22"/>
        </w:rPr>
        <w:t>apariției</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de a dovedi </w:t>
      </w:r>
      <w:r w:rsidR="00BB7F06" w:rsidRPr="00576CC4">
        <w:rPr>
          <w:rFonts w:asciiTheme="majorBidi" w:hAnsiTheme="majorBidi" w:cstheme="majorBidi"/>
          <w:bCs/>
          <w:sz w:val="22"/>
          <w:szCs w:val="22"/>
        </w:rPr>
        <w:t>existenta</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situației</w:t>
      </w:r>
      <w:r w:rsidRPr="00576CC4">
        <w:rPr>
          <w:rFonts w:asciiTheme="majorBidi" w:hAnsiTheme="majorBidi" w:cstheme="majorBidi"/>
          <w:bCs/>
          <w:sz w:val="22"/>
          <w:szCs w:val="22"/>
        </w:rPr>
        <w:t xml:space="preserve"> de </w:t>
      </w:r>
      <w:r w:rsidR="00BB7F06" w:rsidRPr="00576CC4">
        <w:rPr>
          <w:rFonts w:asciiTheme="majorBidi" w:hAnsiTheme="majorBidi" w:cstheme="majorBidi"/>
          <w:bCs/>
          <w:sz w:val="22"/>
          <w:szCs w:val="22"/>
        </w:rPr>
        <w:t>forță</w:t>
      </w:r>
      <w:r w:rsidRPr="00576CC4">
        <w:rPr>
          <w:rFonts w:asciiTheme="majorBidi" w:hAnsiTheme="majorBidi" w:cstheme="majorBidi"/>
          <w:bCs/>
          <w:sz w:val="22"/>
          <w:szCs w:val="22"/>
        </w:rPr>
        <w:t xml:space="preserve"> majoră în baza unui document eliberat sau emis de către autoritatea competentă, în termen de cel mult 15 zile de la data comunicării acestuia. De asemenea,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comunica data încetării </w:t>
      </w:r>
      <w:r w:rsidR="00BB7F06" w:rsidRPr="00576CC4">
        <w:rPr>
          <w:rFonts w:asciiTheme="majorBidi" w:hAnsiTheme="majorBidi" w:cstheme="majorBidi"/>
          <w:bCs/>
          <w:sz w:val="22"/>
          <w:szCs w:val="22"/>
        </w:rPr>
        <w:t>situației</w:t>
      </w:r>
      <w:r w:rsidRPr="00576CC4">
        <w:rPr>
          <w:rFonts w:asciiTheme="majorBidi" w:hAnsiTheme="majorBidi" w:cstheme="majorBidi"/>
          <w:bCs/>
          <w:sz w:val="22"/>
          <w:szCs w:val="22"/>
        </w:rPr>
        <w:t xml:space="preserve"> de </w:t>
      </w:r>
      <w:r w:rsidR="00BB7F06" w:rsidRPr="00576CC4">
        <w:rPr>
          <w:rFonts w:asciiTheme="majorBidi" w:hAnsiTheme="majorBidi" w:cstheme="majorBidi"/>
          <w:bCs/>
          <w:sz w:val="22"/>
          <w:szCs w:val="22"/>
        </w:rPr>
        <w:t>forță</w:t>
      </w:r>
      <w:r w:rsidRPr="00576CC4">
        <w:rPr>
          <w:rFonts w:asciiTheme="majorBidi" w:hAnsiTheme="majorBidi" w:cstheme="majorBidi"/>
          <w:bCs/>
          <w:sz w:val="22"/>
          <w:szCs w:val="22"/>
        </w:rPr>
        <w:t xml:space="preserve"> majoră, în termen de 5 zile.</w:t>
      </w:r>
    </w:p>
    <w:p w14:paraId="6325677C" w14:textId="7EEE43C9" w:rsidR="00982F23" w:rsidRPr="00576CC4" w:rsidRDefault="00982F23">
      <w:pPr>
        <w:widowControl/>
        <w:numPr>
          <w:ilvl w:val="0"/>
          <w:numId w:val="6"/>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Părţile au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lua orice măsuri care le stau la </w:t>
      </w:r>
      <w:r w:rsidR="00BB7F06" w:rsidRPr="00576CC4">
        <w:rPr>
          <w:rFonts w:asciiTheme="majorBidi" w:hAnsiTheme="majorBidi" w:cstheme="majorBidi"/>
          <w:bCs/>
          <w:sz w:val="22"/>
          <w:szCs w:val="22"/>
        </w:rPr>
        <w:t>dispoziție</w:t>
      </w:r>
      <w:r w:rsidRPr="00576CC4">
        <w:rPr>
          <w:rFonts w:asciiTheme="majorBidi" w:hAnsiTheme="majorBidi" w:cstheme="majorBidi"/>
          <w:bCs/>
          <w:sz w:val="22"/>
          <w:szCs w:val="22"/>
        </w:rPr>
        <w:t xml:space="preserve"> în vederea limitării </w:t>
      </w:r>
      <w:r w:rsidR="00BB7F06" w:rsidRPr="00576CC4">
        <w:rPr>
          <w:rFonts w:asciiTheme="majorBidi" w:hAnsiTheme="majorBidi" w:cstheme="majorBidi"/>
          <w:bCs/>
          <w:sz w:val="22"/>
          <w:szCs w:val="22"/>
        </w:rPr>
        <w:t>consecințelor</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acțiunii</w:t>
      </w:r>
      <w:r w:rsidRPr="00576CC4">
        <w:rPr>
          <w:rFonts w:asciiTheme="majorBidi" w:hAnsiTheme="majorBidi" w:cstheme="majorBidi"/>
          <w:bCs/>
          <w:sz w:val="22"/>
          <w:szCs w:val="22"/>
        </w:rPr>
        <w:t xml:space="preserve"> de </w:t>
      </w:r>
      <w:r w:rsidR="00BB7F06" w:rsidRPr="00576CC4">
        <w:rPr>
          <w:rFonts w:asciiTheme="majorBidi" w:hAnsiTheme="majorBidi" w:cstheme="majorBidi"/>
          <w:bCs/>
          <w:sz w:val="22"/>
          <w:szCs w:val="22"/>
        </w:rPr>
        <w:t>forță</w:t>
      </w:r>
      <w:r w:rsidRPr="00576CC4">
        <w:rPr>
          <w:rFonts w:asciiTheme="majorBidi" w:hAnsiTheme="majorBidi" w:cstheme="majorBidi"/>
          <w:bCs/>
          <w:sz w:val="22"/>
          <w:szCs w:val="22"/>
        </w:rPr>
        <w:t xml:space="preserve"> majoră.</w:t>
      </w:r>
    </w:p>
    <w:p w14:paraId="2CFFDFA8" w14:textId="19F72126" w:rsidR="00982F23" w:rsidRPr="00576CC4" w:rsidRDefault="00982F23">
      <w:pPr>
        <w:widowControl/>
        <w:numPr>
          <w:ilvl w:val="0"/>
          <w:numId w:val="6"/>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Dacă partea care invocă </w:t>
      </w:r>
      <w:r w:rsidR="00BB7F06" w:rsidRPr="00576CC4">
        <w:rPr>
          <w:rFonts w:asciiTheme="majorBidi" w:hAnsiTheme="majorBidi" w:cstheme="majorBidi"/>
          <w:bCs/>
          <w:sz w:val="22"/>
          <w:szCs w:val="22"/>
        </w:rPr>
        <w:t>forța</w:t>
      </w:r>
      <w:r w:rsidRPr="00576CC4">
        <w:rPr>
          <w:rFonts w:asciiTheme="majorBidi" w:hAnsiTheme="majorBidi" w:cstheme="majorBidi"/>
          <w:bCs/>
          <w:sz w:val="22"/>
          <w:szCs w:val="22"/>
        </w:rPr>
        <w:t xml:space="preserve"> majoră nu procedează la notificarea începerii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încetării cazului de </w:t>
      </w:r>
      <w:r w:rsidR="00BB7F06" w:rsidRPr="00576CC4">
        <w:rPr>
          <w:rFonts w:asciiTheme="majorBidi" w:hAnsiTheme="majorBidi" w:cstheme="majorBidi"/>
          <w:bCs/>
          <w:sz w:val="22"/>
          <w:szCs w:val="22"/>
        </w:rPr>
        <w:t>forță</w:t>
      </w:r>
      <w:r w:rsidRPr="00576CC4">
        <w:rPr>
          <w:rFonts w:asciiTheme="majorBidi" w:hAnsiTheme="majorBidi" w:cstheme="majorBidi"/>
          <w:bCs/>
          <w:sz w:val="22"/>
          <w:szCs w:val="22"/>
        </w:rPr>
        <w:t xml:space="preserve"> majoră, în </w:t>
      </w:r>
      <w:r w:rsidR="00BB7F06" w:rsidRPr="00576CC4">
        <w:rPr>
          <w:rFonts w:asciiTheme="majorBidi" w:hAnsiTheme="majorBidi" w:cstheme="majorBidi"/>
          <w:bCs/>
          <w:sz w:val="22"/>
          <w:szCs w:val="22"/>
        </w:rPr>
        <w:t>condițiile</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termenele prevăzute, va suporta toate daunele provocate celeilalte </w:t>
      </w:r>
      <w:r w:rsidR="00BB7F06" w:rsidRPr="00576CC4">
        <w:rPr>
          <w:rFonts w:asciiTheme="majorBidi" w:hAnsiTheme="majorBidi" w:cstheme="majorBidi"/>
          <w:bCs/>
          <w:sz w:val="22"/>
          <w:szCs w:val="22"/>
        </w:rPr>
        <w:t>părți</w:t>
      </w:r>
      <w:r w:rsidRPr="00576CC4">
        <w:rPr>
          <w:rFonts w:asciiTheme="majorBidi" w:hAnsiTheme="majorBidi" w:cstheme="majorBidi"/>
          <w:bCs/>
          <w:sz w:val="22"/>
          <w:szCs w:val="22"/>
        </w:rPr>
        <w:t xml:space="preserve"> prin lipsa de notificare.</w:t>
      </w:r>
    </w:p>
    <w:p w14:paraId="6F34012D" w14:textId="6211B729" w:rsidR="00982F23" w:rsidRPr="00576CC4" w:rsidRDefault="00982F23">
      <w:pPr>
        <w:widowControl/>
        <w:numPr>
          <w:ilvl w:val="0"/>
          <w:numId w:val="6"/>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Executarea Contractului de finanțare va fi suspendată de la data </w:t>
      </w:r>
      <w:r w:rsidR="00BB7F06" w:rsidRPr="00576CC4">
        <w:rPr>
          <w:rFonts w:asciiTheme="majorBidi" w:hAnsiTheme="majorBidi" w:cstheme="majorBidi"/>
          <w:bCs/>
          <w:sz w:val="22"/>
          <w:szCs w:val="22"/>
        </w:rPr>
        <w:t>apariției</w:t>
      </w:r>
      <w:r w:rsidRPr="00576CC4">
        <w:rPr>
          <w:rFonts w:asciiTheme="majorBidi" w:hAnsiTheme="majorBidi" w:cstheme="majorBidi"/>
          <w:bCs/>
          <w:sz w:val="22"/>
          <w:szCs w:val="22"/>
        </w:rPr>
        <w:t xml:space="preserve"> cazului de </w:t>
      </w:r>
      <w:r w:rsidR="00BB7F06" w:rsidRPr="00576CC4">
        <w:rPr>
          <w:rFonts w:asciiTheme="majorBidi" w:hAnsiTheme="majorBidi" w:cstheme="majorBidi"/>
          <w:bCs/>
          <w:sz w:val="22"/>
          <w:szCs w:val="22"/>
        </w:rPr>
        <w:t>forță</w:t>
      </w:r>
      <w:r w:rsidRPr="00576CC4">
        <w:rPr>
          <w:rFonts w:asciiTheme="majorBidi" w:hAnsiTheme="majorBidi" w:cstheme="majorBidi"/>
          <w:bCs/>
          <w:sz w:val="22"/>
          <w:szCs w:val="22"/>
        </w:rPr>
        <w:t xml:space="preserve"> majoră pe perioada de </w:t>
      </w:r>
      <w:r w:rsidR="00BB7F06" w:rsidRPr="00576CC4">
        <w:rPr>
          <w:rFonts w:asciiTheme="majorBidi" w:hAnsiTheme="majorBidi" w:cstheme="majorBidi"/>
          <w:bCs/>
          <w:sz w:val="22"/>
          <w:szCs w:val="22"/>
        </w:rPr>
        <w:t>acțiune</w:t>
      </w:r>
      <w:r w:rsidRPr="00576CC4">
        <w:rPr>
          <w:rFonts w:asciiTheme="majorBidi" w:hAnsiTheme="majorBidi" w:cstheme="majorBidi"/>
          <w:bCs/>
          <w:sz w:val="22"/>
          <w:szCs w:val="22"/>
        </w:rPr>
        <w:t xml:space="preserve"> a acesteia, fără a prejudicia drepturile ce se cuvin </w:t>
      </w:r>
      <w:r w:rsidR="00BB7F06" w:rsidRPr="00576CC4">
        <w:rPr>
          <w:rFonts w:asciiTheme="majorBidi" w:hAnsiTheme="majorBidi" w:cstheme="majorBidi"/>
          <w:bCs/>
          <w:sz w:val="22"/>
          <w:szCs w:val="22"/>
        </w:rPr>
        <w:t>părților</w:t>
      </w:r>
      <w:r w:rsidRPr="00576CC4">
        <w:rPr>
          <w:rFonts w:asciiTheme="majorBidi" w:hAnsiTheme="majorBidi" w:cstheme="majorBidi"/>
          <w:bCs/>
          <w:sz w:val="22"/>
          <w:szCs w:val="22"/>
        </w:rPr>
        <w:t>.</w:t>
      </w:r>
    </w:p>
    <w:p w14:paraId="391E10B0" w14:textId="7F5DFE70" w:rsidR="00982F23" w:rsidRPr="00576CC4" w:rsidRDefault="00982F23">
      <w:pPr>
        <w:widowControl/>
        <w:numPr>
          <w:ilvl w:val="0"/>
          <w:numId w:val="6"/>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în care </w:t>
      </w:r>
      <w:r w:rsidR="00BB7F06" w:rsidRPr="00576CC4">
        <w:rPr>
          <w:rFonts w:asciiTheme="majorBidi" w:hAnsiTheme="majorBidi" w:cstheme="majorBidi"/>
          <w:bCs/>
          <w:sz w:val="22"/>
          <w:szCs w:val="22"/>
        </w:rPr>
        <w:t>forța</w:t>
      </w:r>
      <w:r w:rsidRPr="00576CC4">
        <w:rPr>
          <w:rFonts w:asciiTheme="majorBidi" w:hAnsiTheme="majorBidi" w:cstheme="majorBidi"/>
          <w:bCs/>
          <w:sz w:val="22"/>
          <w:szCs w:val="22"/>
        </w:rPr>
        <w:t xml:space="preserve"> majoră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/sau efectele acesteia obligă la suspendarea executării prezentului Contract pe o perioadă mai mare de 3 luni, </w:t>
      </w:r>
      <w:r w:rsidR="00BB7F06" w:rsidRPr="00576CC4">
        <w:rPr>
          <w:rFonts w:asciiTheme="majorBidi" w:hAnsiTheme="majorBidi" w:cstheme="majorBidi"/>
          <w:bCs/>
          <w:sz w:val="22"/>
          <w:szCs w:val="22"/>
        </w:rPr>
        <w:t>părțile</w:t>
      </w:r>
      <w:r w:rsidRPr="00576CC4">
        <w:rPr>
          <w:rFonts w:asciiTheme="majorBidi" w:hAnsiTheme="majorBidi" w:cstheme="majorBidi"/>
          <w:bCs/>
          <w:sz w:val="22"/>
          <w:szCs w:val="22"/>
        </w:rPr>
        <w:t xml:space="preserve"> se vor întâlni într-un termen de cel mult 10 zile de la expirarea acestei perioade, pentru a conveni asupra modului de continuare, modificare sau reziliere a Contractului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w:t>
      </w:r>
    </w:p>
    <w:p w14:paraId="42FAA731" w14:textId="77777777" w:rsidR="00FA2190" w:rsidRPr="00576CC4" w:rsidRDefault="00FA2190" w:rsidP="00FA2190">
      <w:pPr>
        <w:pBdr>
          <w:top w:val="nil"/>
          <w:left w:val="nil"/>
          <w:bottom w:val="nil"/>
          <w:right w:val="nil"/>
          <w:between w:val="nil"/>
        </w:pBdr>
        <w:tabs>
          <w:tab w:val="left" w:pos="826"/>
        </w:tabs>
        <w:spacing w:line="276" w:lineRule="auto"/>
        <w:ind w:left="113"/>
        <w:jc w:val="both"/>
        <w:rPr>
          <w:rFonts w:asciiTheme="majorBidi" w:hAnsiTheme="majorBidi" w:cstheme="majorBidi"/>
          <w:bCs/>
          <w:sz w:val="22"/>
          <w:szCs w:val="22"/>
        </w:rPr>
      </w:pPr>
    </w:p>
    <w:p w14:paraId="5172F4CC" w14:textId="3BC656BF" w:rsidR="00982F23" w:rsidRPr="00576CC4" w:rsidRDefault="00982F23" w:rsidP="00FA2190">
      <w:pPr>
        <w:pBdr>
          <w:top w:val="nil"/>
          <w:left w:val="nil"/>
          <w:bottom w:val="nil"/>
          <w:right w:val="nil"/>
          <w:between w:val="nil"/>
        </w:pBdr>
        <w:tabs>
          <w:tab w:val="left" w:pos="826"/>
        </w:tabs>
        <w:spacing w:line="276" w:lineRule="auto"/>
        <w:jc w:val="both"/>
        <w:rPr>
          <w:rFonts w:asciiTheme="majorBidi" w:hAnsiTheme="majorBidi" w:cstheme="majorBidi"/>
          <w:bCs/>
          <w:sz w:val="22"/>
          <w:szCs w:val="22"/>
        </w:rPr>
      </w:pPr>
      <w:r w:rsidRPr="00576CC4">
        <w:rPr>
          <w:rFonts w:asciiTheme="majorBidi" w:hAnsiTheme="majorBidi" w:cstheme="majorBidi"/>
          <w:bCs/>
          <w:sz w:val="22"/>
          <w:szCs w:val="22"/>
        </w:rPr>
        <w:t>Articolul 14 - Modificări și completări la Contract</w:t>
      </w:r>
    </w:p>
    <w:p w14:paraId="42260D2D" w14:textId="77777777" w:rsidR="00982F23" w:rsidRPr="00576CC4" w:rsidRDefault="00982F23">
      <w:pPr>
        <w:widowControl/>
        <w:numPr>
          <w:ilvl w:val="0"/>
          <w:numId w:val="11"/>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lastRenderedPageBreak/>
        <w:t>Prelungirea perioadei de implementare a Proiectului se poate realiza numai în perioada menționată la art. 2 alin. (3) din prezentul contract.</w:t>
      </w:r>
    </w:p>
    <w:p w14:paraId="48D453BC" w14:textId="7A8AE1BE" w:rsidR="00982F23" w:rsidRPr="00576CC4" w:rsidRDefault="00982F23">
      <w:pPr>
        <w:widowControl/>
        <w:numPr>
          <w:ilvl w:val="0"/>
          <w:numId w:val="11"/>
        </w:numPr>
        <w:pBdr>
          <w:top w:val="nil"/>
          <w:left w:val="nil"/>
          <w:bottom w:val="nil"/>
          <w:right w:val="nil"/>
          <w:between w:val="nil"/>
        </w:pBdr>
        <w:shd w:val="clear" w:color="auto" w:fill="FFFFFF"/>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Părțile au dreptul, pe durata îndeplinirii prezentului Contract, de a conveni modificarea clauzelor și/sau Anexelor acestuia, prin notificare și/sau act adițional (după caz), încheiat în aceleași condiții ca și Contractul.</w:t>
      </w:r>
    </w:p>
    <w:p w14:paraId="149D2BB7" w14:textId="3D033062" w:rsidR="00982F23" w:rsidRPr="00576CC4" w:rsidRDefault="00982F23">
      <w:pPr>
        <w:widowControl/>
        <w:numPr>
          <w:ilvl w:val="0"/>
          <w:numId w:val="11"/>
        </w:numPr>
        <w:pBdr>
          <w:top w:val="nil"/>
          <w:left w:val="nil"/>
          <w:bottom w:val="nil"/>
          <w:right w:val="nil"/>
          <w:between w:val="nil"/>
        </w:pBdr>
        <w:shd w:val="clear" w:color="auto" w:fill="FFFFFF"/>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Orice modificare a Contractului se va face cu acordul părților prin încheierea unui act adițional, cu excepția modificărilor determinate de schimbări în cadrul legislativ, care vor intra în vigoare la data menționată în actul normativ respectiv.</w:t>
      </w:r>
    </w:p>
    <w:p w14:paraId="6CA2CBD7" w14:textId="34ED87A4" w:rsidR="00982F23" w:rsidRPr="00576CC4" w:rsidRDefault="00982F23">
      <w:pPr>
        <w:widowControl/>
        <w:numPr>
          <w:ilvl w:val="0"/>
          <w:numId w:val="11"/>
        </w:numPr>
        <w:pBdr>
          <w:top w:val="nil"/>
          <w:left w:val="nil"/>
          <w:bottom w:val="nil"/>
          <w:right w:val="nil"/>
          <w:between w:val="nil"/>
        </w:pBdr>
        <w:shd w:val="clear" w:color="auto" w:fill="FFFFFF"/>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Prin excepție de la prevederile alin.(3), Contractul de finanțare poate fi modificat, prin notificare, fără a fi necesară aprobarea Ministerul </w:t>
      </w:r>
      <w:r w:rsidR="00BB7F06" w:rsidRPr="00576CC4">
        <w:rPr>
          <w:rFonts w:asciiTheme="majorBidi" w:hAnsiTheme="majorBidi" w:cstheme="majorBidi"/>
          <w:bCs/>
          <w:sz w:val="22"/>
          <w:szCs w:val="22"/>
        </w:rPr>
        <w:t>Educației</w:t>
      </w:r>
      <w:r w:rsidRPr="00576CC4">
        <w:rPr>
          <w:rFonts w:asciiTheme="majorBidi" w:hAnsiTheme="majorBidi" w:cstheme="majorBidi"/>
          <w:bCs/>
          <w:sz w:val="22"/>
          <w:szCs w:val="22"/>
        </w:rPr>
        <w:t xml:space="preserve"> în următoarele </w:t>
      </w:r>
      <w:r w:rsidR="00BB7F06" w:rsidRPr="00576CC4">
        <w:rPr>
          <w:rFonts w:asciiTheme="majorBidi" w:hAnsiTheme="majorBidi" w:cstheme="majorBidi"/>
          <w:bCs/>
          <w:sz w:val="22"/>
          <w:szCs w:val="22"/>
        </w:rPr>
        <w:t>situații</w:t>
      </w:r>
      <w:r w:rsidRPr="00576CC4">
        <w:rPr>
          <w:rFonts w:asciiTheme="majorBidi" w:hAnsiTheme="majorBidi" w:cstheme="majorBidi"/>
          <w:bCs/>
          <w:sz w:val="22"/>
          <w:szCs w:val="22"/>
        </w:rPr>
        <w:t>:</w:t>
      </w:r>
    </w:p>
    <w:p w14:paraId="3C72F86F" w14:textId="40A96D29" w:rsidR="00982F23" w:rsidRPr="00576CC4" w:rsidRDefault="00982F23">
      <w:pPr>
        <w:numPr>
          <w:ilvl w:val="1"/>
          <w:numId w:val="17"/>
        </w:numPr>
        <w:pBdr>
          <w:top w:val="nil"/>
          <w:left w:val="nil"/>
          <w:bottom w:val="nil"/>
          <w:right w:val="nil"/>
          <w:between w:val="nil"/>
        </w:pBdr>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modificări intervenite în bugetul estimat al Proiectului, în limita a 10% între categoriile de activități/de cheltuieli ale Proiectului, cu justificarea motivelor care au condus la aceasta și fără a depăși valoarea aprobată a Proiectului, respectând categoriile de cheltuieli eligibile prevăzute în Ghidul Solicitantului;</w:t>
      </w:r>
    </w:p>
    <w:p w14:paraId="21B18195" w14:textId="71FD850D" w:rsidR="00982F23" w:rsidRPr="00576CC4" w:rsidRDefault="00982F23">
      <w:pPr>
        <w:numPr>
          <w:ilvl w:val="1"/>
          <w:numId w:val="17"/>
        </w:numPr>
        <w:pBdr>
          <w:top w:val="nil"/>
          <w:left w:val="nil"/>
          <w:bottom w:val="nil"/>
          <w:right w:val="nil"/>
          <w:between w:val="nil"/>
        </w:pBdr>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modificări intervenite în bugetul estimat al Proiectului, în cadrul aceleiași categorii de activități/de cheltuieli ale Proiectului, între tipurile de cheltuieli, respectând categoriile de cheltuieli eligibile prevăzute în Ghidul Solicitantului;</w:t>
      </w:r>
    </w:p>
    <w:p w14:paraId="31C50101" w14:textId="77777777" w:rsidR="00982F23" w:rsidRPr="00576CC4" w:rsidRDefault="00982F23">
      <w:pPr>
        <w:numPr>
          <w:ilvl w:val="1"/>
          <w:numId w:val="17"/>
        </w:numPr>
        <w:pBdr>
          <w:top w:val="nil"/>
          <w:left w:val="nil"/>
          <w:bottom w:val="nil"/>
          <w:right w:val="nil"/>
          <w:between w:val="nil"/>
        </w:pBdr>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înlocuirea sau introducerea de membri noi în echipa de implementare a proiectului finanțat, acolo unde este cazul, fără a fi modificate condițiile de eligibilitate ale Proiectului;</w:t>
      </w:r>
    </w:p>
    <w:p w14:paraId="6DC44EF7" w14:textId="00F68E1E" w:rsidR="00982F23" w:rsidRPr="00576CC4" w:rsidRDefault="00982F23">
      <w:pPr>
        <w:numPr>
          <w:ilvl w:val="1"/>
          <w:numId w:val="17"/>
        </w:numPr>
        <w:pBdr>
          <w:top w:val="nil"/>
          <w:left w:val="nil"/>
          <w:bottom w:val="nil"/>
          <w:right w:val="nil"/>
          <w:between w:val="nil"/>
        </w:pBdr>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 xml:space="preserve">modificarea graficului de </w:t>
      </w:r>
      <w:r w:rsidR="00BB7F06" w:rsidRPr="00576CC4">
        <w:rPr>
          <w:rFonts w:asciiTheme="majorBidi" w:hAnsiTheme="majorBidi" w:cstheme="majorBidi"/>
          <w:bCs/>
          <w:sz w:val="22"/>
          <w:szCs w:val="22"/>
        </w:rPr>
        <w:t>activități</w:t>
      </w:r>
      <w:r w:rsidRPr="00576CC4">
        <w:rPr>
          <w:rFonts w:asciiTheme="majorBidi" w:hAnsiTheme="majorBidi" w:cstheme="majorBidi"/>
          <w:bCs/>
          <w:sz w:val="22"/>
          <w:szCs w:val="22"/>
        </w:rPr>
        <w:t xml:space="preserve"> fără să </w:t>
      </w:r>
      <w:r w:rsidR="00BB7F06" w:rsidRPr="00576CC4">
        <w:rPr>
          <w:rFonts w:asciiTheme="majorBidi" w:hAnsiTheme="majorBidi" w:cstheme="majorBidi"/>
          <w:bCs/>
          <w:sz w:val="22"/>
          <w:szCs w:val="22"/>
        </w:rPr>
        <w:t>depășească</w:t>
      </w:r>
      <w:r w:rsidRPr="00576CC4">
        <w:rPr>
          <w:rFonts w:asciiTheme="majorBidi" w:hAnsiTheme="majorBidi" w:cstheme="majorBidi"/>
          <w:bCs/>
          <w:sz w:val="22"/>
          <w:szCs w:val="22"/>
        </w:rPr>
        <w:t xml:space="preserve"> perioada de implementare a Proiectului;</w:t>
      </w:r>
    </w:p>
    <w:p w14:paraId="1F163E23" w14:textId="606E94CE" w:rsidR="00982F23" w:rsidRPr="00576CC4" w:rsidRDefault="00982F23">
      <w:pPr>
        <w:numPr>
          <w:ilvl w:val="1"/>
          <w:numId w:val="17"/>
        </w:numPr>
        <w:pBdr>
          <w:top w:val="nil"/>
          <w:left w:val="nil"/>
          <w:bottom w:val="nil"/>
          <w:right w:val="nil"/>
          <w:between w:val="nil"/>
        </w:pBdr>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modificarea Graficului Cererilor de transfer;</w:t>
      </w:r>
    </w:p>
    <w:p w14:paraId="4BF4AB67" w14:textId="77777777" w:rsidR="00FA2190" w:rsidRPr="00576CC4" w:rsidRDefault="00982F23">
      <w:pPr>
        <w:numPr>
          <w:ilvl w:val="1"/>
          <w:numId w:val="17"/>
        </w:numPr>
        <w:pBdr>
          <w:top w:val="nil"/>
          <w:left w:val="nil"/>
          <w:bottom w:val="nil"/>
          <w:right w:val="nil"/>
          <w:between w:val="nil"/>
        </w:pBdr>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 xml:space="preserve">schimbarea denumirii și/sau schimbarea adresei sediului Beneficiarului; </w:t>
      </w:r>
    </w:p>
    <w:p w14:paraId="6C1F1C0A" w14:textId="77777777" w:rsidR="00FA2190" w:rsidRPr="00576CC4" w:rsidRDefault="00982F23">
      <w:pPr>
        <w:numPr>
          <w:ilvl w:val="1"/>
          <w:numId w:val="17"/>
        </w:numPr>
        <w:pBdr>
          <w:top w:val="nil"/>
          <w:left w:val="nil"/>
          <w:bottom w:val="nil"/>
          <w:right w:val="nil"/>
          <w:between w:val="nil"/>
        </w:pBdr>
        <w:spacing w:line="276" w:lineRule="auto"/>
        <w:ind w:left="900"/>
        <w:jc w:val="both"/>
        <w:rPr>
          <w:rFonts w:asciiTheme="majorBidi" w:hAnsiTheme="majorBidi" w:cstheme="majorBidi"/>
          <w:bCs/>
          <w:sz w:val="22"/>
          <w:szCs w:val="22"/>
        </w:rPr>
      </w:pPr>
      <w:r w:rsidRPr="00576CC4">
        <w:rPr>
          <w:rFonts w:asciiTheme="majorBidi" w:hAnsiTheme="majorBidi" w:cstheme="majorBidi"/>
          <w:sz w:val="22"/>
          <w:szCs w:val="22"/>
        </w:rPr>
        <w:t>schimbarea contului special deschis pentru Proiectul finanțat din PNRR;</w:t>
      </w:r>
    </w:p>
    <w:p w14:paraId="74447A0A" w14:textId="12589A2B" w:rsidR="00982F23" w:rsidRPr="00576CC4" w:rsidRDefault="00982F23">
      <w:pPr>
        <w:numPr>
          <w:ilvl w:val="1"/>
          <w:numId w:val="17"/>
        </w:numPr>
        <w:pBdr>
          <w:top w:val="nil"/>
          <w:left w:val="nil"/>
          <w:bottom w:val="nil"/>
          <w:right w:val="nil"/>
          <w:between w:val="nil"/>
        </w:pBdr>
        <w:spacing w:line="276" w:lineRule="auto"/>
        <w:ind w:left="900"/>
        <w:jc w:val="both"/>
        <w:rPr>
          <w:rFonts w:asciiTheme="majorBidi" w:hAnsiTheme="majorBidi" w:cstheme="majorBidi"/>
          <w:bCs/>
          <w:sz w:val="22"/>
          <w:szCs w:val="22"/>
        </w:rPr>
      </w:pPr>
      <w:r w:rsidRPr="00576CC4">
        <w:rPr>
          <w:rFonts w:asciiTheme="majorBidi" w:hAnsiTheme="majorBidi" w:cstheme="majorBidi"/>
          <w:bCs/>
          <w:sz w:val="22"/>
          <w:szCs w:val="22"/>
        </w:rPr>
        <w:t>înlocuirea/modificarea reprezentantului legal.</w:t>
      </w:r>
    </w:p>
    <w:p w14:paraId="020AC5ED" w14:textId="7B63262C" w:rsidR="00982F23" w:rsidRPr="00576CC4" w:rsidRDefault="00982F23" w:rsidP="00FA2190">
      <w:pPr>
        <w:pBdr>
          <w:top w:val="nil"/>
          <w:left w:val="nil"/>
          <w:bottom w:val="nil"/>
          <w:right w:val="nil"/>
          <w:between w:val="nil"/>
        </w:pBdr>
        <w:tabs>
          <w:tab w:val="left" w:pos="825"/>
        </w:tabs>
        <w:spacing w:line="276" w:lineRule="auto"/>
        <w:ind w:left="540"/>
        <w:jc w:val="both"/>
        <w:rPr>
          <w:rFonts w:asciiTheme="majorBidi" w:hAnsiTheme="majorBidi" w:cstheme="majorBidi"/>
          <w:bCs/>
          <w:sz w:val="22"/>
          <w:szCs w:val="22"/>
        </w:rPr>
      </w:pPr>
      <w:r w:rsidRPr="00576CC4">
        <w:rPr>
          <w:rFonts w:asciiTheme="majorBidi" w:hAnsiTheme="majorBidi" w:cstheme="majorBidi"/>
          <w:bCs/>
          <w:sz w:val="22"/>
          <w:szCs w:val="22"/>
        </w:rPr>
        <w:t>Pentru situațiile menționate la alin. (4), lit. f), g) și h), Beneficiarul are obligația de a notifica Ministerul Educației, în termen de maximum 3 zile lucrătoare de la data intervenirii acestor modificări, iar pentru situațiile menționate la alin. (4) lit. a)/e) notificarea se va realiza în termen de maximum 10 zile lucrătoare de la data modificărilor efectuate.</w:t>
      </w:r>
    </w:p>
    <w:p w14:paraId="7257C4F9" w14:textId="48BD04C5" w:rsidR="00982F23" w:rsidRPr="00576CC4" w:rsidRDefault="00982F23">
      <w:pPr>
        <w:widowControl/>
        <w:numPr>
          <w:ilvl w:val="0"/>
          <w:numId w:val="11"/>
        </w:numPr>
        <w:pBdr>
          <w:top w:val="nil"/>
          <w:left w:val="nil"/>
          <w:bottom w:val="nil"/>
          <w:right w:val="nil"/>
          <w:between w:val="nil"/>
        </w:pBdr>
        <w:shd w:val="clear" w:color="auto" w:fill="FFFFFF"/>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în care propunerea de modificare a Contractului, prin act adițional, vine din partea Beneficiarului, acesta are </w:t>
      </w:r>
      <w:r w:rsidR="00BB7F06" w:rsidRPr="00576CC4">
        <w:rPr>
          <w:rFonts w:asciiTheme="majorBidi" w:hAnsiTheme="majorBidi" w:cstheme="majorBidi"/>
          <w:bCs/>
          <w:sz w:val="22"/>
          <w:szCs w:val="22"/>
        </w:rPr>
        <w:t>obligația</w:t>
      </w:r>
      <w:r w:rsidRPr="00576CC4">
        <w:rPr>
          <w:rFonts w:asciiTheme="majorBidi" w:hAnsiTheme="majorBidi" w:cstheme="majorBidi"/>
          <w:bCs/>
          <w:sz w:val="22"/>
          <w:szCs w:val="22"/>
        </w:rPr>
        <w:t xml:space="preserve"> de a o transmite Ministerului Educației, cu cel </w:t>
      </w:r>
      <w:r w:rsidR="00BB7F06" w:rsidRPr="00576CC4">
        <w:rPr>
          <w:rFonts w:asciiTheme="majorBidi" w:hAnsiTheme="majorBidi" w:cstheme="majorBidi"/>
          <w:bCs/>
          <w:sz w:val="22"/>
          <w:szCs w:val="22"/>
        </w:rPr>
        <w:t>puțin</w:t>
      </w:r>
      <w:r w:rsidRPr="00576CC4">
        <w:rPr>
          <w:rFonts w:asciiTheme="majorBidi" w:hAnsiTheme="majorBidi" w:cstheme="majorBidi"/>
          <w:bCs/>
          <w:sz w:val="22"/>
          <w:szCs w:val="22"/>
        </w:rPr>
        <w:t xml:space="preserve"> 20 de zile lucrătoare înainte de termenul la care este </w:t>
      </w:r>
      <w:r w:rsidR="00BB7F06" w:rsidRPr="00576CC4">
        <w:rPr>
          <w:rFonts w:asciiTheme="majorBidi" w:hAnsiTheme="majorBidi" w:cstheme="majorBidi"/>
          <w:bCs/>
          <w:sz w:val="22"/>
          <w:szCs w:val="22"/>
        </w:rPr>
        <w:t>intenționată</w:t>
      </w:r>
      <w:r w:rsidRPr="00576CC4">
        <w:rPr>
          <w:rFonts w:asciiTheme="majorBidi" w:hAnsiTheme="majorBidi" w:cstheme="majorBidi"/>
          <w:bCs/>
          <w:sz w:val="22"/>
          <w:szCs w:val="22"/>
        </w:rPr>
        <w:t xml:space="preserve"> a intra în vigoare. Beneficiarul va transmite, de asemenea, odată cu solicitarea de modificare, toate documentele justificative necesare.</w:t>
      </w:r>
    </w:p>
    <w:p w14:paraId="2C2C8749" w14:textId="74F4290A" w:rsidR="00982F23" w:rsidRPr="00576CC4" w:rsidRDefault="00982F23">
      <w:pPr>
        <w:widowControl/>
        <w:numPr>
          <w:ilvl w:val="0"/>
          <w:numId w:val="11"/>
        </w:numPr>
        <w:pBdr>
          <w:top w:val="nil"/>
          <w:left w:val="nil"/>
          <w:bottom w:val="nil"/>
          <w:right w:val="nil"/>
          <w:between w:val="nil"/>
        </w:pBdr>
        <w:shd w:val="clear" w:color="auto" w:fill="FFFFFF"/>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verifică și aprobă actul </w:t>
      </w:r>
      <w:r w:rsidR="00BB7F06" w:rsidRPr="00576CC4">
        <w:rPr>
          <w:rFonts w:asciiTheme="majorBidi" w:hAnsiTheme="majorBidi" w:cstheme="majorBidi"/>
          <w:bCs/>
          <w:sz w:val="22"/>
          <w:szCs w:val="22"/>
        </w:rPr>
        <w:t>adițional</w:t>
      </w:r>
      <w:r w:rsidRPr="00576CC4">
        <w:rPr>
          <w:rFonts w:asciiTheme="majorBidi" w:hAnsiTheme="majorBidi" w:cstheme="majorBidi"/>
          <w:bCs/>
          <w:sz w:val="22"/>
          <w:szCs w:val="22"/>
        </w:rPr>
        <w:t xml:space="preserve"> de modificare a Contractului de finanțare, nu mai târziu de maximum 20 de zile lucrătoare de la înregistrarea solicitării Beneficiarului la Ministerul Educației.</w:t>
      </w:r>
    </w:p>
    <w:p w14:paraId="434ECB9E" w14:textId="166CCDF0" w:rsidR="00982F23" w:rsidRPr="00576CC4" w:rsidRDefault="00982F23">
      <w:pPr>
        <w:widowControl/>
        <w:numPr>
          <w:ilvl w:val="0"/>
          <w:numId w:val="11"/>
        </w:numPr>
        <w:pBdr>
          <w:top w:val="nil"/>
          <w:left w:val="nil"/>
          <w:bottom w:val="nil"/>
          <w:right w:val="nil"/>
          <w:between w:val="nil"/>
        </w:pBdr>
        <w:shd w:val="clear" w:color="auto" w:fill="FFFFFF"/>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propunerilor de acte </w:t>
      </w:r>
      <w:r w:rsidR="00BB7F06" w:rsidRPr="00576CC4">
        <w:rPr>
          <w:rFonts w:asciiTheme="majorBidi" w:hAnsiTheme="majorBidi" w:cstheme="majorBidi"/>
          <w:bCs/>
          <w:sz w:val="22"/>
          <w:szCs w:val="22"/>
        </w:rPr>
        <w:t>adiționale</w:t>
      </w:r>
      <w:r w:rsidRPr="00576CC4">
        <w:rPr>
          <w:rFonts w:asciiTheme="majorBidi" w:hAnsiTheme="majorBidi" w:cstheme="majorBidi"/>
          <w:bCs/>
          <w:sz w:val="22"/>
          <w:szCs w:val="22"/>
        </w:rPr>
        <w:t xml:space="preserve"> care au ca obiect reducerea indicatorilor ce urmează a fi realizați prin Proiect, valoarea Proiectului va fi redusă </w:t>
      </w:r>
      <w:r w:rsidR="00BB7F06" w:rsidRPr="00576CC4">
        <w:rPr>
          <w:rFonts w:asciiTheme="majorBidi" w:hAnsiTheme="majorBidi" w:cstheme="majorBidi"/>
          <w:bCs/>
          <w:sz w:val="22"/>
          <w:szCs w:val="22"/>
        </w:rPr>
        <w:t>proporțional</w:t>
      </w:r>
      <w:r w:rsidRPr="00576CC4">
        <w:rPr>
          <w:rFonts w:asciiTheme="majorBidi" w:hAnsiTheme="majorBidi" w:cstheme="majorBidi"/>
          <w:bCs/>
          <w:sz w:val="22"/>
          <w:szCs w:val="22"/>
        </w:rPr>
        <w:t>.</w:t>
      </w:r>
    </w:p>
    <w:p w14:paraId="40E64CE8" w14:textId="672537E4" w:rsidR="00982F23" w:rsidRPr="00576CC4" w:rsidRDefault="00982F23">
      <w:pPr>
        <w:widowControl/>
        <w:numPr>
          <w:ilvl w:val="0"/>
          <w:numId w:val="11"/>
        </w:numPr>
        <w:pBdr>
          <w:top w:val="nil"/>
          <w:left w:val="nil"/>
          <w:bottom w:val="nil"/>
          <w:right w:val="nil"/>
          <w:between w:val="nil"/>
        </w:pBdr>
        <w:shd w:val="clear" w:color="auto" w:fill="FFFFFF"/>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Modificarea clauzelor și/sau Anexelor Contractului de finanțare prin act adițional intră în vigoare la data semnării de către ultima parte, cu </w:t>
      </w:r>
      <w:r w:rsidR="00BB7F06" w:rsidRPr="00576CC4">
        <w:rPr>
          <w:rFonts w:asciiTheme="majorBidi" w:hAnsiTheme="majorBidi" w:cstheme="majorBidi"/>
          <w:bCs/>
          <w:sz w:val="22"/>
          <w:szCs w:val="22"/>
        </w:rPr>
        <w:t>excepția</w:t>
      </w:r>
      <w:r w:rsidRPr="00576CC4">
        <w:rPr>
          <w:rFonts w:asciiTheme="majorBidi" w:hAnsiTheme="majorBidi" w:cstheme="majorBidi"/>
          <w:bCs/>
          <w:sz w:val="22"/>
          <w:szCs w:val="22"/>
        </w:rPr>
        <w:t xml:space="preserve"> cazurilor în care prin modificarea contractuală se confirmă modificări intervenite în </w:t>
      </w:r>
      <w:r w:rsidR="00BB7F06" w:rsidRPr="00576CC4">
        <w:rPr>
          <w:rFonts w:asciiTheme="majorBidi" w:hAnsiTheme="majorBidi" w:cstheme="majorBidi"/>
          <w:bCs/>
          <w:sz w:val="22"/>
          <w:szCs w:val="22"/>
        </w:rPr>
        <w:t>legislația</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națională</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/sau europeană relevantă, cu impact asupra executării prezentului Contract, </w:t>
      </w:r>
      <w:r w:rsidR="00BB7F06" w:rsidRPr="00576CC4">
        <w:rPr>
          <w:rFonts w:asciiTheme="majorBidi" w:hAnsiTheme="majorBidi" w:cstheme="majorBidi"/>
          <w:bCs/>
          <w:sz w:val="22"/>
          <w:szCs w:val="22"/>
        </w:rPr>
        <w:t>situații</w:t>
      </w:r>
      <w:r w:rsidRPr="00576CC4">
        <w:rPr>
          <w:rFonts w:asciiTheme="majorBidi" w:hAnsiTheme="majorBidi" w:cstheme="majorBidi"/>
          <w:bCs/>
          <w:sz w:val="22"/>
          <w:szCs w:val="22"/>
        </w:rPr>
        <w:t xml:space="preserve"> în care modificarea respectivă intră în vigoare de la data </w:t>
      </w:r>
      <w:r w:rsidR="00BB7F06" w:rsidRPr="00576CC4">
        <w:rPr>
          <w:rFonts w:asciiTheme="majorBidi" w:hAnsiTheme="majorBidi" w:cstheme="majorBidi"/>
          <w:bCs/>
          <w:sz w:val="22"/>
          <w:szCs w:val="22"/>
        </w:rPr>
        <w:t>menționată</w:t>
      </w:r>
      <w:r w:rsidRPr="00576CC4">
        <w:rPr>
          <w:rFonts w:asciiTheme="majorBidi" w:hAnsiTheme="majorBidi" w:cstheme="majorBidi"/>
          <w:bCs/>
          <w:sz w:val="22"/>
          <w:szCs w:val="22"/>
        </w:rPr>
        <w:t xml:space="preserve"> în actul normativ corespunzător. </w:t>
      </w:r>
    </w:p>
    <w:p w14:paraId="5E213852" w14:textId="66CE8CF6" w:rsidR="00982F23" w:rsidRPr="00576CC4" w:rsidRDefault="00982F23">
      <w:pPr>
        <w:widowControl/>
        <w:numPr>
          <w:ilvl w:val="0"/>
          <w:numId w:val="11"/>
        </w:numPr>
        <w:pBdr>
          <w:top w:val="nil"/>
          <w:left w:val="nil"/>
          <w:bottom w:val="nil"/>
          <w:right w:val="nil"/>
          <w:between w:val="nil"/>
        </w:pBdr>
        <w:shd w:val="clear" w:color="auto" w:fill="FFFFFF"/>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Modificarea clauzelor și/sau a Anexelor Contractului de finanțare nu poate avea caracter retroactiv și nu poate avea scopul sau efectul de a produce schimbări în Contract, care ar putea aduce atingere condițiilor </w:t>
      </w:r>
      <w:r w:rsidRPr="00576CC4">
        <w:rPr>
          <w:rFonts w:asciiTheme="majorBidi" w:hAnsiTheme="majorBidi" w:cstheme="majorBidi"/>
          <w:bCs/>
          <w:sz w:val="22"/>
          <w:szCs w:val="22"/>
        </w:rPr>
        <w:lastRenderedPageBreak/>
        <w:t xml:space="preserve">inițiale de acordare a finanțării sau care ar fi contrare principiului tratamentului egal al </w:t>
      </w:r>
      <w:r w:rsidR="00BB7F06" w:rsidRPr="00576CC4">
        <w:rPr>
          <w:rFonts w:asciiTheme="majorBidi" w:hAnsiTheme="majorBidi" w:cstheme="majorBidi"/>
          <w:bCs/>
          <w:sz w:val="22"/>
          <w:szCs w:val="22"/>
        </w:rPr>
        <w:t>solicitanților</w:t>
      </w:r>
      <w:r w:rsidRPr="00576CC4">
        <w:rPr>
          <w:rFonts w:asciiTheme="majorBidi" w:hAnsiTheme="majorBidi" w:cstheme="majorBidi"/>
          <w:bCs/>
          <w:sz w:val="22"/>
          <w:szCs w:val="22"/>
        </w:rPr>
        <w:t>, în cadrul cererilor de propuneri de tip competitiv.</w:t>
      </w:r>
    </w:p>
    <w:p w14:paraId="796BBDD4" w14:textId="77777777" w:rsidR="00C921BE" w:rsidRPr="00576CC4" w:rsidRDefault="00C921BE" w:rsidP="00FA2190">
      <w:pPr>
        <w:pBdr>
          <w:top w:val="nil"/>
          <w:left w:val="nil"/>
          <w:bottom w:val="nil"/>
          <w:right w:val="nil"/>
          <w:between w:val="nil"/>
        </w:pBdr>
        <w:tabs>
          <w:tab w:val="left" w:pos="826"/>
        </w:tabs>
        <w:spacing w:line="276" w:lineRule="auto"/>
        <w:ind w:left="113"/>
        <w:jc w:val="both"/>
        <w:rPr>
          <w:rFonts w:asciiTheme="majorBidi" w:hAnsiTheme="majorBidi" w:cstheme="majorBidi"/>
          <w:bCs/>
          <w:sz w:val="22"/>
          <w:szCs w:val="22"/>
        </w:rPr>
      </w:pPr>
    </w:p>
    <w:p w14:paraId="3B7A8C0A" w14:textId="19DE1F84" w:rsidR="00982F23" w:rsidRPr="00576CC4" w:rsidRDefault="00982F23" w:rsidP="00FA2190">
      <w:pPr>
        <w:pBdr>
          <w:top w:val="nil"/>
          <w:left w:val="nil"/>
          <w:bottom w:val="nil"/>
          <w:right w:val="nil"/>
          <w:between w:val="nil"/>
        </w:pBdr>
        <w:tabs>
          <w:tab w:val="left" w:pos="826"/>
        </w:tabs>
        <w:spacing w:line="276" w:lineRule="auto"/>
        <w:jc w:val="both"/>
        <w:rPr>
          <w:rFonts w:asciiTheme="majorBidi" w:hAnsiTheme="majorBidi" w:cstheme="majorBidi"/>
          <w:bCs/>
          <w:sz w:val="22"/>
          <w:szCs w:val="22"/>
        </w:rPr>
      </w:pPr>
      <w:r w:rsidRPr="00576CC4">
        <w:rPr>
          <w:rFonts w:asciiTheme="majorBidi" w:hAnsiTheme="majorBidi" w:cstheme="majorBidi"/>
          <w:bCs/>
          <w:sz w:val="22"/>
          <w:szCs w:val="22"/>
        </w:rPr>
        <w:t>Articolul 15 - Rezilierea Contractului</w:t>
      </w:r>
    </w:p>
    <w:p w14:paraId="675B24D6" w14:textId="503976AC" w:rsidR="00982F23" w:rsidRPr="00576CC4" w:rsidRDefault="00982F23">
      <w:pPr>
        <w:numPr>
          <w:ilvl w:val="0"/>
          <w:numId w:val="23"/>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Rezilierea Contractului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poate interveni în </w:t>
      </w:r>
      <w:r w:rsidR="00BB7F06" w:rsidRPr="00576CC4">
        <w:rPr>
          <w:rFonts w:asciiTheme="majorBidi" w:hAnsiTheme="majorBidi" w:cstheme="majorBidi"/>
          <w:bCs/>
          <w:sz w:val="22"/>
          <w:szCs w:val="22"/>
        </w:rPr>
        <w:t>situația</w:t>
      </w:r>
      <w:r w:rsidRPr="00576CC4">
        <w:rPr>
          <w:rFonts w:asciiTheme="majorBidi" w:hAnsiTheme="majorBidi" w:cstheme="majorBidi"/>
          <w:bCs/>
          <w:sz w:val="22"/>
          <w:szCs w:val="22"/>
        </w:rPr>
        <w:t xml:space="preserve"> identificării de către Ministerul Educației a unui caz de nereguli, dublă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ori de nereguli grave sau la solicitarea Beneficiarului, atunci când implementarea Proiectului nu mai este posibilă.</w:t>
      </w:r>
    </w:p>
    <w:p w14:paraId="2EA11157" w14:textId="478A97CD" w:rsidR="00982F23" w:rsidRPr="00576CC4" w:rsidRDefault="00982F23">
      <w:pPr>
        <w:pStyle w:val="ListParagraph"/>
        <w:numPr>
          <w:ilvl w:val="0"/>
          <w:numId w:val="23"/>
        </w:numP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cadrul deciziei de reziliere emisă în situațiile prevăzute la alin. (1) din prezentul articol, vor fi individualizate sumele de restituit exprimate în moneda </w:t>
      </w:r>
      <w:r w:rsidR="00BB7F06" w:rsidRPr="00576CC4">
        <w:rPr>
          <w:rFonts w:asciiTheme="majorBidi" w:hAnsiTheme="majorBidi" w:cstheme="majorBidi"/>
          <w:bCs/>
          <w:sz w:val="22"/>
          <w:szCs w:val="22"/>
        </w:rPr>
        <w:t>națională</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contul în care Beneficiarul trebuie să efectueze plata.</w:t>
      </w:r>
    </w:p>
    <w:p w14:paraId="74230A26" w14:textId="7671B882" w:rsidR="00982F23" w:rsidRPr="00576CC4" w:rsidRDefault="00982F23">
      <w:pPr>
        <w:pStyle w:val="ListParagraph"/>
        <w:numPr>
          <w:ilvl w:val="0"/>
          <w:numId w:val="23"/>
        </w:numP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Decizia de reziliere a Contractului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prevăzută la alin. (2) din prezentul articol, constituie titlu de </w:t>
      </w:r>
      <w:r w:rsidR="00BB7F06" w:rsidRPr="00576CC4">
        <w:rPr>
          <w:rFonts w:asciiTheme="majorBidi" w:hAnsiTheme="majorBidi" w:cstheme="majorBidi"/>
          <w:bCs/>
          <w:sz w:val="22"/>
          <w:szCs w:val="22"/>
        </w:rPr>
        <w:t>creanță</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cuprinde elementele actului administrativ-fiscal prevăzute de Legea nr. 207/2015, cu modificările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completările ulterioare.</w:t>
      </w:r>
    </w:p>
    <w:p w14:paraId="7F4941F2" w14:textId="2AEE5BDB" w:rsidR="00982F23" w:rsidRPr="00576CC4" w:rsidRDefault="00982F23">
      <w:pPr>
        <w:pStyle w:val="ListParagraph"/>
        <w:numPr>
          <w:ilvl w:val="0"/>
          <w:numId w:val="23"/>
        </w:numP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Ministerul Educației va propune diminuarea finanțării Contractului de finanțare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recuperarea sumelor acordate până la acel moment aferente indicatorilor nerealizați, în condițiile prevăzute de legislația aplicabilă.</w:t>
      </w:r>
    </w:p>
    <w:p w14:paraId="3873E1B7" w14:textId="4AB6DEEB" w:rsidR="00982F23" w:rsidRPr="00576CC4" w:rsidRDefault="00982F23">
      <w:pPr>
        <w:pStyle w:val="ListParagraph"/>
        <w:numPr>
          <w:ilvl w:val="0"/>
          <w:numId w:val="23"/>
        </w:numP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În cazul în care Beneficiarul nu îndeplinește unul sau mai mulți indicatori care afectează total atingerea jaloanelor și a țintelor preconizate investiției, Ministerul Educației aprobă rezilierea Contractului de finanțare, cu recuperarea integrală a sumelor achitate/transferate, prevederile alin. (2) și ale alin. (3) din prezentul articol aplicându-se în mod corespunzător.</w:t>
      </w:r>
    </w:p>
    <w:p w14:paraId="50A70C9C" w14:textId="6BAB02DD" w:rsidR="00982F23" w:rsidRPr="00576CC4" w:rsidRDefault="00982F23">
      <w:pPr>
        <w:pStyle w:val="ListParagraph"/>
        <w:numPr>
          <w:ilvl w:val="0"/>
          <w:numId w:val="23"/>
        </w:numP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în care Beneficiarul nu îndeplinește unul sau mai mulți indicatori care afectează parțial atingerea jaloanelor și a țintelor preconizate investiției, Ministerul Educației va emite proces-verbal de constatare a neregulilor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de stabilire a </w:t>
      </w:r>
      <w:r w:rsidR="00BB7F06" w:rsidRPr="00576CC4">
        <w:rPr>
          <w:rFonts w:asciiTheme="majorBidi" w:hAnsiTheme="majorBidi" w:cstheme="majorBidi"/>
          <w:bCs/>
          <w:sz w:val="22"/>
          <w:szCs w:val="22"/>
        </w:rPr>
        <w:t>creanțelor</w:t>
      </w:r>
      <w:r w:rsidRPr="00576CC4">
        <w:rPr>
          <w:rFonts w:asciiTheme="majorBidi" w:hAnsiTheme="majorBidi" w:cstheme="majorBidi"/>
          <w:bCs/>
          <w:sz w:val="22"/>
          <w:szCs w:val="22"/>
        </w:rPr>
        <w:t xml:space="preserve"> bugetare, cu recuperarea parțială a sumelor transferate. Sumele afectate nu vor fi incluse în cereri de plată către Comisia Europeană.</w:t>
      </w:r>
    </w:p>
    <w:p w14:paraId="339BA26D" w14:textId="11BCA5B3" w:rsidR="00982F23" w:rsidRPr="00576CC4" w:rsidRDefault="00982F23">
      <w:pPr>
        <w:pStyle w:val="ListParagraph"/>
        <w:numPr>
          <w:ilvl w:val="0"/>
          <w:numId w:val="23"/>
        </w:numP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în care Beneficiarul nu returnează </w:t>
      </w:r>
      <w:r w:rsidR="00BB7F06" w:rsidRPr="00576CC4">
        <w:rPr>
          <w:rFonts w:asciiTheme="majorBidi" w:hAnsiTheme="majorBidi" w:cstheme="majorBidi"/>
          <w:bCs/>
          <w:sz w:val="22"/>
          <w:szCs w:val="22"/>
        </w:rPr>
        <w:t>finanțarea</w:t>
      </w:r>
      <w:r w:rsidRPr="00576CC4">
        <w:rPr>
          <w:rFonts w:asciiTheme="majorBidi" w:hAnsiTheme="majorBidi" w:cstheme="majorBidi"/>
          <w:bCs/>
          <w:sz w:val="22"/>
          <w:szCs w:val="22"/>
        </w:rPr>
        <w:t xml:space="preserve"> nerambursabilă/nejustificată acordată, în termenul menționat în decizia de reziliere, se vor calcula dobânzi de întârziere potrivit legislației aplicabile, începând cu ziua imediat următoare expirării termenului acordat.</w:t>
      </w:r>
    </w:p>
    <w:p w14:paraId="74B2FCB2" w14:textId="4DBF6811" w:rsidR="00982F23" w:rsidRPr="00576CC4" w:rsidRDefault="00982F23">
      <w:pPr>
        <w:pStyle w:val="ListParagraph"/>
        <w:numPr>
          <w:ilvl w:val="0"/>
          <w:numId w:val="23"/>
        </w:numP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În cazul identificării unei </w:t>
      </w:r>
      <w:r w:rsidR="00BB7F06" w:rsidRPr="00576CC4">
        <w:rPr>
          <w:rFonts w:asciiTheme="majorBidi" w:hAnsiTheme="majorBidi" w:cstheme="majorBidi"/>
          <w:bCs/>
          <w:sz w:val="22"/>
          <w:szCs w:val="22"/>
        </w:rPr>
        <w:t>situații</w:t>
      </w:r>
      <w:r w:rsidRPr="00576CC4">
        <w:rPr>
          <w:rFonts w:asciiTheme="majorBidi" w:hAnsiTheme="majorBidi" w:cstheme="majorBidi"/>
          <w:bCs/>
          <w:sz w:val="22"/>
          <w:szCs w:val="22"/>
        </w:rPr>
        <w:t xml:space="preserve"> de dublă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Ministerul Educației va emite, în cazul în care întreaga valoare a </w:t>
      </w:r>
      <w:r w:rsidR="00BB7F06" w:rsidRPr="00576CC4">
        <w:rPr>
          <w:rFonts w:asciiTheme="majorBidi" w:hAnsiTheme="majorBidi" w:cstheme="majorBidi"/>
          <w:bCs/>
          <w:sz w:val="22"/>
          <w:szCs w:val="22"/>
        </w:rPr>
        <w:t>finanțării</w:t>
      </w:r>
      <w:r w:rsidRPr="00576CC4">
        <w:rPr>
          <w:rFonts w:asciiTheme="majorBidi" w:hAnsiTheme="majorBidi" w:cstheme="majorBidi"/>
          <w:bCs/>
          <w:sz w:val="22"/>
          <w:szCs w:val="22"/>
        </w:rPr>
        <w:t xml:space="preserve"> din fonduri europene este afectată, decizii de reziliere a contractului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în care vor fi individualizate sumele de restituit în moneda </w:t>
      </w:r>
      <w:r w:rsidR="00BB7F06" w:rsidRPr="00576CC4">
        <w:rPr>
          <w:rFonts w:asciiTheme="majorBidi" w:hAnsiTheme="majorBidi" w:cstheme="majorBidi"/>
          <w:bCs/>
          <w:sz w:val="22"/>
          <w:szCs w:val="22"/>
        </w:rPr>
        <w:t>națională</w:t>
      </w:r>
      <w:r w:rsidRPr="00576CC4">
        <w:rPr>
          <w:rFonts w:asciiTheme="majorBidi" w:hAnsiTheme="majorBidi" w:cstheme="majorBidi"/>
          <w:bCs/>
          <w:sz w:val="22"/>
          <w:szCs w:val="22"/>
        </w:rPr>
        <w:t xml:space="preserve">. În cazul afectării </w:t>
      </w:r>
      <w:r w:rsidR="00BB7F06" w:rsidRPr="00576CC4">
        <w:rPr>
          <w:rFonts w:asciiTheme="majorBidi" w:hAnsiTheme="majorBidi" w:cstheme="majorBidi"/>
          <w:bCs/>
          <w:sz w:val="22"/>
          <w:szCs w:val="22"/>
        </w:rPr>
        <w:t>parțiale</w:t>
      </w:r>
      <w:r w:rsidRPr="00576CC4">
        <w:rPr>
          <w:rFonts w:asciiTheme="majorBidi" w:hAnsiTheme="majorBidi" w:cstheme="majorBidi"/>
          <w:bCs/>
          <w:sz w:val="22"/>
          <w:szCs w:val="22"/>
        </w:rPr>
        <w:t xml:space="preserve"> a </w:t>
      </w:r>
      <w:r w:rsidR="00BB7F06" w:rsidRPr="00576CC4">
        <w:rPr>
          <w:rFonts w:asciiTheme="majorBidi" w:hAnsiTheme="majorBidi" w:cstheme="majorBidi"/>
          <w:bCs/>
          <w:sz w:val="22"/>
          <w:szCs w:val="22"/>
        </w:rPr>
        <w:t>finanțării</w:t>
      </w:r>
      <w:r w:rsidRPr="00576CC4">
        <w:rPr>
          <w:rFonts w:asciiTheme="majorBidi" w:hAnsiTheme="majorBidi" w:cstheme="majorBidi"/>
          <w:bCs/>
          <w:sz w:val="22"/>
          <w:szCs w:val="22"/>
        </w:rPr>
        <w:t xml:space="preserve"> din fonduri europene, va fi emis proces-verbal de constatare a neregulilor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de stabilire a </w:t>
      </w:r>
      <w:r w:rsidR="00BB7F06" w:rsidRPr="00576CC4">
        <w:rPr>
          <w:rFonts w:asciiTheme="majorBidi" w:hAnsiTheme="majorBidi" w:cstheme="majorBidi"/>
          <w:bCs/>
          <w:sz w:val="22"/>
          <w:szCs w:val="22"/>
        </w:rPr>
        <w:t>creanțelor</w:t>
      </w:r>
      <w:r w:rsidRPr="00576CC4">
        <w:rPr>
          <w:rFonts w:asciiTheme="majorBidi" w:hAnsiTheme="majorBidi" w:cstheme="majorBidi"/>
          <w:bCs/>
          <w:sz w:val="22"/>
          <w:szCs w:val="22"/>
        </w:rPr>
        <w:t xml:space="preserve"> bugetare. Sumele afectate nu vor fi incluse în cereri de plată către Comisia Europeană. </w:t>
      </w:r>
    </w:p>
    <w:p w14:paraId="11953559" w14:textId="1A99D112" w:rsidR="00982F23" w:rsidRPr="00576CC4" w:rsidRDefault="00982F23">
      <w:pPr>
        <w:pStyle w:val="ListParagraph"/>
        <w:numPr>
          <w:ilvl w:val="0"/>
          <w:numId w:val="23"/>
        </w:numP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Beneficiarul se obligă să nu solicite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să nu primească </w:t>
      </w:r>
      <w:r w:rsidR="00BB7F06" w:rsidRPr="00576CC4">
        <w:rPr>
          <w:rFonts w:asciiTheme="majorBidi" w:hAnsiTheme="majorBidi" w:cstheme="majorBidi"/>
          <w:bCs/>
          <w:sz w:val="22"/>
          <w:szCs w:val="22"/>
        </w:rPr>
        <w:t>finanțări</w:t>
      </w:r>
      <w:r w:rsidRPr="00576CC4">
        <w:rPr>
          <w:rFonts w:asciiTheme="majorBidi" w:hAnsiTheme="majorBidi" w:cstheme="majorBidi"/>
          <w:bCs/>
          <w:sz w:val="22"/>
          <w:szCs w:val="22"/>
        </w:rPr>
        <w:t xml:space="preserve"> din alte surse publice pentru </w:t>
      </w:r>
      <w:r w:rsidR="00BB7F06" w:rsidRPr="00576CC4">
        <w:rPr>
          <w:rFonts w:asciiTheme="majorBidi" w:hAnsiTheme="majorBidi" w:cstheme="majorBidi"/>
          <w:bCs/>
          <w:sz w:val="22"/>
          <w:szCs w:val="22"/>
        </w:rPr>
        <w:t>aceleași</w:t>
      </w:r>
      <w:r w:rsidRPr="00576CC4">
        <w:rPr>
          <w:rFonts w:asciiTheme="majorBidi" w:hAnsiTheme="majorBidi" w:cstheme="majorBidi"/>
          <w:bCs/>
          <w:sz w:val="22"/>
          <w:szCs w:val="22"/>
        </w:rPr>
        <w:t xml:space="preserve"> cheltuieli eligibile ale proiectului, sub </w:t>
      </w:r>
      <w:r w:rsidR="00BB7F06" w:rsidRPr="00576CC4">
        <w:rPr>
          <w:rFonts w:asciiTheme="majorBidi" w:hAnsiTheme="majorBidi" w:cstheme="majorBidi"/>
          <w:bCs/>
          <w:sz w:val="22"/>
          <w:szCs w:val="22"/>
        </w:rPr>
        <w:t>sancțiunea</w:t>
      </w:r>
      <w:r w:rsidRPr="00576CC4">
        <w:rPr>
          <w:rFonts w:asciiTheme="majorBidi" w:hAnsiTheme="majorBidi" w:cstheme="majorBidi"/>
          <w:bCs/>
          <w:sz w:val="22"/>
          <w:szCs w:val="22"/>
        </w:rPr>
        <w:t xml:space="preserve"> rezilierii contractului.</w:t>
      </w:r>
    </w:p>
    <w:p w14:paraId="77699197" w14:textId="77777777" w:rsidR="00C921BE" w:rsidRPr="00576CC4" w:rsidRDefault="00C921BE" w:rsidP="00FA2190">
      <w:pPr>
        <w:pBdr>
          <w:top w:val="nil"/>
          <w:left w:val="nil"/>
          <w:bottom w:val="nil"/>
          <w:right w:val="nil"/>
          <w:between w:val="nil"/>
        </w:pBdr>
        <w:tabs>
          <w:tab w:val="left" w:pos="826"/>
        </w:tabs>
        <w:spacing w:line="276" w:lineRule="auto"/>
        <w:jc w:val="both"/>
        <w:rPr>
          <w:rFonts w:asciiTheme="majorBidi" w:hAnsiTheme="majorBidi" w:cstheme="majorBidi"/>
          <w:bCs/>
          <w:sz w:val="22"/>
          <w:szCs w:val="22"/>
        </w:rPr>
      </w:pPr>
    </w:p>
    <w:p w14:paraId="242C5467" w14:textId="69AEF13D" w:rsidR="00982F23" w:rsidRPr="00576CC4" w:rsidRDefault="00982F23" w:rsidP="00FA2190">
      <w:pPr>
        <w:pBdr>
          <w:top w:val="nil"/>
          <w:left w:val="nil"/>
          <w:bottom w:val="nil"/>
          <w:right w:val="nil"/>
          <w:between w:val="nil"/>
        </w:pBdr>
        <w:tabs>
          <w:tab w:val="left" w:pos="826"/>
        </w:tabs>
        <w:spacing w:line="276" w:lineRule="auto"/>
        <w:jc w:val="both"/>
        <w:rPr>
          <w:rFonts w:asciiTheme="majorBidi" w:hAnsiTheme="majorBidi" w:cstheme="majorBidi"/>
          <w:bCs/>
          <w:sz w:val="22"/>
          <w:szCs w:val="22"/>
        </w:rPr>
      </w:pPr>
      <w:r w:rsidRPr="00576CC4">
        <w:rPr>
          <w:rFonts w:asciiTheme="majorBidi" w:hAnsiTheme="majorBidi" w:cstheme="majorBidi"/>
          <w:bCs/>
          <w:sz w:val="22"/>
          <w:szCs w:val="22"/>
        </w:rPr>
        <w:t>Articolul 16 – Încetarea Contractului</w:t>
      </w:r>
    </w:p>
    <w:p w14:paraId="53AEA851" w14:textId="77777777" w:rsidR="00982F23" w:rsidRPr="00576CC4" w:rsidRDefault="00982F23" w:rsidP="00FA2190">
      <w:pPr>
        <w:ind w:left="540"/>
        <w:jc w:val="both"/>
        <w:rPr>
          <w:rFonts w:asciiTheme="majorBidi" w:hAnsiTheme="majorBidi" w:cstheme="majorBidi"/>
          <w:b/>
          <w:bCs/>
          <w:sz w:val="22"/>
          <w:szCs w:val="22"/>
        </w:rPr>
      </w:pPr>
      <w:r w:rsidRPr="00576CC4">
        <w:rPr>
          <w:rFonts w:asciiTheme="majorBidi" w:hAnsiTheme="majorBidi" w:cstheme="majorBidi"/>
          <w:sz w:val="22"/>
          <w:szCs w:val="22"/>
        </w:rPr>
        <w:t>Prezentul Contract încetează de drept la data îndeplinirii de către părți a obligațiilor ce le revin, conform</w:t>
      </w:r>
      <w:r w:rsidRPr="00576CC4">
        <w:rPr>
          <w:rFonts w:asciiTheme="majorBidi" w:hAnsiTheme="majorBidi" w:cstheme="majorBidi"/>
          <w:bCs/>
          <w:sz w:val="22"/>
          <w:szCs w:val="22"/>
        </w:rPr>
        <w:t xml:space="preserve"> </w:t>
      </w:r>
      <w:r w:rsidRPr="00576CC4">
        <w:rPr>
          <w:rFonts w:asciiTheme="majorBidi" w:hAnsiTheme="majorBidi" w:cstheme="majorBidi"/>
          <w:bCs/>
          <w:sz w:val="22"/>
          <w:szCs w:val="22"/>
          <w:shd w:val="clear" w:color="auto" w:fill="FFFFFF"/>
        </w:rPr>
        <w:t>prevederilor</w:t>
      </w:r>
      <w:r w:rsidRPr="00576CC4">
        <w:rPr>
          <w:rFonts w:asciiTheme="majorBidi" w:hAnsiTheme="majorBidi" w:cstheme="majorBidi"/>
          <w:bCs/>
          <w:sz w:val="22"/>
          <w:szCs w:val="22"/>
        </w:rPr>
        <w:t xml:space="preserve"> art. 1. </w:t>
      </w:r>
    </w:p>
    <w:p w14:paraId="6947BD36" w14:textId="77777777" w:rsidR="00C921BE" w:rsidRPr="00576CC4" w:rsidRDefault="00C921BE" w:rsidP="00FA2190">
      <w:pPr>
        <w:pBdr>
          <w:top w:val="nil"/>
          <w:left w:val="nil"/>
          <w:bottom w:val="nil"/>
          <w:right w:val="nil"/>
          <w:between w:val="nil"/>
        </w:pBdr>
        <w:tabs>
          <w:tab w:val="left" w:pos="826"/>
        </w:tabs>
        <w:spacing w:line="276" w:lineRule="auto"/>
        <w:jc w:val="both"/>
        <w:rPr>
          <w:rFonts w:asciiTheme="majorBidi" w:hAnsiTheme="majorBidi" w:cstheme="majorBidi"/>
          <w:bCs/>
          <w:sz w:val="22"/>
          <w:szCs w:val="22"/>
        </w:rPr>
      </w:pPr>
    </w:p>
    <w:p w14:paraId="6E7C0E67" w14:textId="44115DC9" w:rsidR="00982F23" w:rsidRPr="00576CC4" w:rsidRDefault="00982F23" w:rsidP="00FA2190">
      <w:pPr>
        <w:pBdr>
          <w:top w:val="nil"/>
          <w:left w:val="nil"/>
          <w:bottom w:val="nil"/>
          <w:right w:val="nil"/>
          <w:between w:val="nil"/>
        </w:pBdr>
        <w:tabs>
          <w:tab w:val="left" w:pos="826"/>
        </w:tabs>
        <w:spacing w:line="276" w:lineRule="auto"/>
        <w:jc w:val="both"/>
        <w:rPr>
          <w:rFonts w:asciiTheme="majorBidi" w:hAnsiTheme="majorBidi" w:cstheme="majorBidi"/>
          <w:bCs/>
          <w:sz w:val="22"/>
          <w:szCs w:val="22"/>
        </w:rPr>
      </w:pPr>
      <w:r w:rsidRPr="00576CC4">
        <w:rPr>
          <w:rFonts w:asciiTheme="majorBidi" w:hAnsiTheme="majorBidi" w:cstheme="majorBidi"/>
          <w:bCs/>
          <w:sz w:val="22"/>
          <w:szCs w:val="22"/>
        </w:rPr>
        <w:t>Articolul 17 - Clauză suspensivă</w:t>
      </w:r>
    </w:p>
    <w:p w14:paraId="28418399" w14:textId="0CFFDAD2" w:rsidR="00982F23" w:rsidRPr="00576CC4" w:rsidRDefault="00982F23">
      <w:pPr>
        <w:pStyle w:val="ListParagraph"/>
        <w:numPr>
          <w:ilvl w:val="2"/>
          <w:numId w:val="22"/>
        </w:numPr>
        <w:tabs>
          <w:tab w:val="left" w:pos="540"/>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Prezentul Contract este condiționat de îndeplinirea de către Beneficiar a obligațiilor prevăzute la art. 5, alin (32). </w:t>
      </w:r>
    </w:p>
    <w:p w14:paraId="746259EC" w14:textId="3BD56616" w:rsidR="00982F23" w:rsidRPr="00576CC4" w:rsidRDefault="00982F23">
      <w:pPr>
        <w:pStyle w:val="ListParagraph"/>
        <w:numPr>
          <w:ilvl w:val="2"/>
          <w:numId w:val="22"/>
        </w:numPr>
        <w:tabs>
          <w:tab w:val="left" w:pos="540"/>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Dacă Beneficiarul nu furnizează documentele suport în termen de 20 zile de la data semnării contractului, prevăzut la art</w:t>
      </w:r>
      <w:r w:rsidR="00BB7F06" w:rsidRPr="00576CC4">
        <w:rPr>
          <w:rFonts w:asciiTheme="majorBidi" w:hAnsiTheme="majorBidi" w:cstheme="majorBidi"/>
          <w:bCs/>
          <w:sz w:val="22"/>
          <w:szCs w:val="22"/>
        </w:rPr>
        <w:t>.</w:t>
      </w:r>
      <w:r w:rsidRPr="00576CC4">
        <w:rPr>
          <w:rFonts w:asciiTheme="majorBidi" w:hAnsiTheme="majorBidi" w:cstheme="majorBidi"/>
          <w:bCs/>
          <w:sz w:val="22"/>
          <w:szCs w:val="22"/>
        </w:rPr>
        <w:t xml:space="preserve">5 alin. (32) sau se constată că Beneficiarul a furnizat </w:t>
      </w:r>
      <w:r w:rsidR="00BB7F06" w:rsidRPr="00576CC4">
        <w:rPr>
          <w:rFonts w:asciiTheme="majorBidi" w:hAnsiTheme="majorBidi" w:cstheme="majorBidi"/>
          <w:bCs/>
          <w:sz w:val="22"/>
          <w:szCs w:val="22"/>
        </w:rPr>
        <w:t>informații</w:t>
      </w:r>
      <w:r w:rsidRPr="00576CC4">
        <w:rPr>
          <w:rFonts w:asciiTheme="majorBidi" w:hAnsiTheme="majorBidi" w:cstheme="majorBidi"/>
          <w:bCs/>
          <w:sz w:val="22"/>
          <w:szCs w:val="22"/>
        </w:rPr>
        <w:t xml:space="preserve"> false, prezentul contract </w:t>
      </w:r>
      <w:r w:rsidRPr="00576CC4">
        <w:rPr>
          <w:rFonts w:asciiTheme="majorBidi" w:hAnsiTheme="majorBidi" w:cstheme="majorBidi"/>
          <w:bCs/>
          <w:sz w:val="22"/>
          <w:szCs w:val="22"/>
        </w:rPr>
        <w:lastRenderedPageBreak/>
        <w:t>devine nul de drept.</w:t>
      </w:r>
    </w:p>
    <w:p w14:paraId="5288EA58" w14:textId="77777777" w:rsidR="00C921BE" w:rsidRPr="00576CC4" w:rsidRDefault="00C921BE" w:rsidP="00FA2190">
      <w:pPr>
        <w:jc w:val="both"/>
        <w:rPr>
          <w:rFonts w:asciiTheme="majorBidi" w:hAnsiTheme="majorBidi" w:cstheme="majorBidi"/>
          <w:sz w:val="22"/>
          <w:szCs w:val="22"/>
        </w:rPr>
      </w:pPr>
    </w:p>
    <w:p w14:paraId="7C20AEAA" w14:textId="44D5A0DC" w:rsidR="00982F23" w:rsidRPr="00576CC4" w:rsidRDefault="00982F23" w:rsidP="00FA2190">
      <w:pPr>
        <w:jc w:val="both"/>
        <w:rPr>
          <w:rFonts w:asciiTheme="majorBidi" w:hAnsiTheme="majorBidi" w:cstheme="majorBidi"/>
          <w:sz w:val="22"/>
          <w:szCs w:val="22"/>
        </w:rPr>
      </w:pPr>
      <w:r w:rsidRPr="00576CC4">
        <w:rPr>
          <w:rFonts w:asciiTheme="majorBidi" w:hAnsiTheme="majorBidi" w:cstheme="majorBidi"/>
          <w:sz w:val="22"/>
          <w:szCs w:val="22"/>
        </w:rPr>
        <w:t>Articolul 18 - Transparență</w:t>
      </w:r>
    </w:p>
    <w:p w14:paraId="0CD99A62" w14:textId="1CF432F7" w:rsidR="00982F23" w:rsidRPr="00576CC4" w:rsidRDefault="00982F23">
      <w:pPr>
        <w:widowControl/>
        <w:numPr>
          <w:ilvl w:val="0"/>
          <w:numId w:val="9"/>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Contractul de finanțare, inclusiv Anexele sale, precum și informațiile și documentele vizând executarea acestora constituie informații de interes public în condițiile prevederilor Legii nr. 544/2001 privind liberul acces la </w:t>
      </w:r>
      <w:r w:rsidR="00BB7F06" w:rsidRPr="00576CC4">
        <w:rPr>
          <w:rFonts w:asciiTheme="majorBidi" w:hAnsiTheme="majorBidi" w:cstheme="majorBidi"/>
          <w:bCs/>
          <w:sz w:val="22"/>
          <w:szCs w:val="22"/>
        </w:rPr>
        <w:t>informațiile</w:t>
      </w:r>
      <w:r w:rsidRPr="00576CC4">
        <w:rPr>
          <w:rFonts w:asciiTheme="majorBidi" w:hAnsiTheme="majorBidi" w:cstheme="majorBidi"/>
          <w:bCs/>
          <w:sz w:val="22"/>
          <w:szCs w:val="22"/>
        </w:rPr>
        <w:t xml:space="preserve"> de interes public, cu modificările și completările ulterioare, cu respectarea excepțiilor prevăzute de aceasta și a celor stabilite prin prezentul Contract.</w:t>
      </w:r>
    </w:p>
    <w:p w14:paraId="1304675D" w14:textId="77777777" w:rsidR="00982F23" w:rsidRPr="00576CC4" w:rsidRDefault="00982F23">
      <w:pPr>
        <w:widowControl/>
        <w:numPr>
          <w:ilvl w:val="0"/>
          <w:numId w:val="9"/>
        </w:numPr>
        <w:pBdr>
          <w:top w:val="nil"/>
          <w:left w:val="nil"/>
          <w:bottom w:val="nil"/>
          <w:right w:val="nil"/>
          <w:between w:val="nil"/>
        </w:pBd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Următoarele elemente, așa cum rezultă acestea din Contractul de finanțare și Anexele acestuia, inclusiv, dacă e cazul, din actele adiționale prin care se aduc modificări Contractului sau Anexelor sale, nu pot avea caracter confidențial: </w:t>
      </w:r>
    </w:p>
    <w:p w14:paraId="2AFE1262" w14:textId="67C1922D" w:rsidR="00982F23" w:rsidRPr="00576CC4" w:rsidRDefault="00982F23">
      <w:pPr>
        <w:pStyle w:val="ListParagraph"/>
        <w:numPr>
          <w:ilvl w:val="1"/>
          <w:numId w:val="24"/>
        </w:numPr>
        <w:pBdr>
          <w:top w:val="nil"/>
          <w:left w:val="nil"/>
          <w:bottom w:val="nil"/>
          <w:right w:val="nil"/>
          <w:between w:val="nil"/>
        </w:pBdr>
        <w:spacing w:line="276" w:lineRule="auto"/>
        <w:ind w:left="108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denumirea Proiectului, denumirea completă a Beneficiarului, data de începere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 </w:t>
      </w:r>
    </w:p>
    <w:p w14:paraId="70140AE5" w14:textId="6B2EF215" w:rsidR="00982F23" w:rsidRPr="00576CC4" w:rsidRDefault="00982F23">
      <w:pPr>
        <w:pStyle w:val="ListParagraph"/>
        <w:numPr>
          <w:ilvl w:val="1"/>
          <w:numId w:val="24"/>
        </w:numPr>
        <w:pBdr>
          <w:top w:val="nil"/>
          <w:left w:val="nil"/>
          <w:bottom w:val="nil"/>
          <w:right w:val="nil"/>
          <w:between w:val="nil"/>
        </w:pBdr>
        <w:spacing w:line="276" w:lineRule="auto"/>
        <w:ind w:left="1080" w:hanging="540"/>
        <w:jc w:val="both"/>
        <w:rPr>
          <w:rFonts w:asciiTheme="majorBidi" w:hAnsiTheme="majorBidi" w:cstheme="majorBidi"/>
          <w:bCs/>
          <w:sz w:val="22"/>
          <w:szCs w:val="22"/>
        </w:rPr>
      </w:pPr>
      <w:r w:rsidRPr="00576CC4">
        <w:rPr>
          <w:rFonts w:asciiTheme="majorBidi" w:hAnsiTheme="majorBidi" w:cstheme="majorBidi"/>
          <w:bCs/>
          <w:sz w:val="22"/>
          <w:szCs w:val="22"/>
        </w:rPr>
        <w:t>valoarea totală a finanțării nerambursabile acordate și intensitatea sprijinului, exprimate atât ca sumă concretă, cât și ca procent din totalul cheltuielilor eligibile ale Proiectului, precum și valoarea plăților efectuate;</w:t>
      </w:r>
    </w:p>
    <w:p w14:paraId="4BF2F677" w14:textId="63B2373F" w:rsidR="00982F23" w:rsidRPr="00576CC4" w:rsidRDefault="00982F23">
      <w:pPr>
        <w:pStyle w:val="ListParagraph"/>
        <w:numPr>
          <w:ilvl w:val="1"/>
          <w:numId w:val="24"/>
        </w:numPr>
        <w:pBdr>
          <w:top w:val="nil"/>
          <w:left w:val="nil"/>
          <w:bottom w:val="nil"/>
          <w:right w:val="nil"/>
          <w:between w:val="nil"/>
        </w:pBdr>
        <w:spacing w:line="276" w:lineRule="auto"/>
        <w:ind w:left="1080" w:hanging="540"/>
        <w:jc w:val="both"/>
        <w:rPr>
          <w:rFonts w:asciiTheme="majorBidi" w:hAnsiTheme="majorBidi" w:cstheme="majorBidi"/>
          <w:bCs/>
          <w:sz w:val="22"/>
          <w:szCs w:val="22"/>
        </w:rPr>
      </w:pPr>
      <w:r w:rsidRPr="00576CC4">
        <w:rPr>
          <w:rFonts w:asciiTheme="majorBidi" w:hAnsiTheme="majorBidi" w:cstheme="majorBidi"/>
          <w:bCs/>
          <w:sz w:val="22"/>
          <w:szCs w:val="22"/>
        </w:rPr>
        <w:t>dimensiunea și caracteristicile grupului țintă și, după caz, ale beneficiarilor finali ai Proiectului;</w:t>
      </w:r>
    </w:p>
    <w:p w14:paraId="42E61610" w14:textId="5264E232" w:rsidR="00982F23" w:rsidRPr="00576CC4" w:rsidRDefault="00982F23">
      <w:pPr>
        <w:pStyle w:val="ListParagraph"/>
        <w:numPr>
          <w:ilvl w:val="1"/>
          <w:numId w:val="24"/>
        </w:numPr>
        <w:pBdr>
          <w:top w:val="nil"/>
          <w:left w:val="nil"/>
          <w:bottom w:val="nil"/>
          <w:right w:val="nil"/>
          <w:between w:val="nil"/>
        </w:pBdr>
        <w:spacing w:line="276" w:lineRule="auto"/>
        <w:ind w:left="108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informații privind resursele umane din cadrul Proiectului: nume, denumirea postului, timpul de lucru; </w:t>
      </w:r>
    </w:p>
    <w:p w14:paraId="0FE92DB2" w14:textId="6FDB92A8" w:rsidR="00982F23" w:rsidRPr="00576CC4" w:rsidRDefault="00982F23">
      <w:pPr>
        <w:pStyle w:val="ListParagraph"/>
        <w:numPr>
          <w:ilvl w:val="1"/>
          <w:numId w:val="24"/>
        </w:numPr>
        <w:pBdr>
          <w:top w:val="nil"/>
          <w:left w:val="nil"/>
          <w:bottom w:val="nil"/>
          <w:right w:val="nil"/>
          <w:between w:val="nil"/>
        </w:pBdr>
        <w:spacing w:line="276" w:lineRule="auto"/>
        <w:ind w:left="1080" w:hanging="540"/>
        <w:jc w:val="both"/>
        <w:rPr>
          <w:rFonts w:asciiTheme="majorBidi" w:hAnsiTheme="majorBidi" w:cstheme="majorBidi"/>
          <w:bCs/>
          <w:sz w:val="22"/>
          <w:szCs w:val="22"/>
        </w:rPr>
      </w:pPr>
      <w:r w:rsidRPr="00576CC4">
        <w:rPr>
          <w:rFonts w:asciiTheme="majorBidi" w:hAnsiTheme="majorBidi" w:cstheme="majorBidi"/>
          <w:bCs/>
          <w:sz w:val="22"/>
          <w:szCs w:val="22"/>
        </w:rPr>
        <w:t>rezultatele estimate și cele realizate ale Proiectului, atât cele corespunzătoare obiectivelor, cât și cele corespunzătoare activităților, cu referire la indicatorii stabiliți;</w:t>
      </w:r>
    </w:p>
    <w:p w14:paraId="7F8ABCE2" w14:textId="47B4054C" w:rsidR="00982F23" w:rsidRPr="00576CC4" w:rsidRDefault="00982F23">
      <w:pPr>
        <w:pStyle w:val="ListParagraph"/>
        <w:numPr>
          <w:ilvl w:val="1"/>
          <w:numId w:val="24"/>
        </w:numPr>
        <w:pBdr>
          <w:top w:val="nil"/>
          <w:left w:val="nil"/>
          <w:bottom w:val="nil"/>
          <w:right w:val="nil"/>
          <w:between w:val="nil"/>
        </w:pBdr>
        <w:spacing w:line="276" w:lineRule="auto"/>
        <w:ind w:left="1080" w:hanging="540"/>
        <w:jc w:val="both"/>
        <w:rPr>
          <w:rFonts w:asciiTheme="majorBidi" w:hAnsiTheme="majorBidi" w:cstheme="majorBidi"/>
          <w:bCs/>
          <w:sz w:val="22"/>
          <w:szCs w:val="22"/>
        </w:rPr>
      </w:pPr>
      <w:r w:rsidRPr="00576CC4">
        <w:rPr>
          <w:rFonts w:asciiTheme="majorBidi" w:hAnsiTheme="majorBidi" w:cstheme="majorBidi"/>
          <w:bCs/>
          <w:sz w:val="22"/>
          <w:szCs w:val="22"/>
        </w:rPr>
        <w:t>denumirea furnizorilor de produse, prestatorilor de servicii și executanților de lucrări contractați în cadrul Proiectului, precum și obiectul Contractului, valoarea acestuia și plățile efectuate.</w:t>
      </w:r>
    </w:p>
    <w:p w14:paraId="2F236EB0" w14:textId="77777777" w:rsidR="00C921BE" w:rsidRPr="00576CC4" w:rsidRDefault="00C921BE" w:rsidP="00FA2190">
      <w:pPr>
        <w:jc w:val="both"/>
        <w:rPr>
          <w:rFonts w:asciiTheme="majorBidi" w:hAnsiTheme="majorBidi" w:cstheme="majorBidi"/>
          <w:sz w:val="22"/>
          <w:szCs w:val="22"/>
        </w:rPr>
      </w:pPr>
    </w:p>
    <w:p w14:paraId="087D254A" w14:textId="7293E775" w:rsidR="00982F23" w:rsidRPr="00576CC4" w:rsidRDefault="00982F23" w:rsidP="00FA2190">
      <w:pPr>
        <w:jc w:val="both"/>
        <w:rPr>
          <w:rFonts w:asciiTheme="majorBidi" w:hAnsiTheme="majorBidi" w:cstheme="majorBidi"/>
          <w:sz w:val="22"/>
          <w:szCs w:val="22"/>
        </w:rPr>
      </w:pPr>
      <w:r w:rsidRPr="00576CC4">
        <w:rPr>
          <w:rFonts w:asciiTheme="majorBidi" w:hAnsiTheme="majorBidi" w:cstheme="majorBidi"/>
          <w:sz w:val="22"/>
          <w:szCs w:val="22"/>
        </w:rPr>
        <w:t xml:space="preserve">Articolul 19 – </w:t>
      </w:r>
      <w:r w:rsidR="00BB7F06" w:rsidRPr="00576CC4">
        <w:rPr>
          <w:rFonts w:asciiTheme="majorBidi" w:hAnsiTheme="majorBidi" w:cstheme="majorBidi"/>
          <w:sz w:val="22"/>
          <w:szCs w:val="22"/>
        </w:rPr>
        <w:t>Corespondența</w:t>
      </w:r>
      <w:r w:rsidRPr="00576CC4">
        <w:rPr>
          <w:rFonts w:asciiTheme="majorBidi" w:hAnsiTheme="majorBidi" w:cstheme="majorBidi"/>
          <w:sz w:val="22"/>
          <w:szCs w:val="22"/>
        </w:rPr>
        <w:t xml:space="preserve"> </w:t>
      </w:r>
    </w:p>
    <w:p w14:paraId="221AA372" w14:textId="5043769A" w:rsidR="00982F23" w:rsidRPr="00576CC4" w:rsidRDefault="00982F23" w:rsidP="001B09B4">
      <w:pPr>
        <w:widowControl/>
        <w:tabs>
          <w:tab w:val="left" w:pos="540"/>
        </w:tabs>
        <w:spacing w:line="276" w:lineRule="auto"/>
        <w:ind w:left="540"/>
        <w:jc w:val="both"/>
        <w:rPr>
          <w:rFonts w:asciiTheme="majorBidi" w:hAnsiTheme="majorBidi" w:cstheme="majorBidi"/>
          <w:bCs/>
          <w:sz w:val="22"/>
          <w:szCs w:val="22"/>
        </w:rPr>
      </w:pPr>
      <w:r w:rsidRPr="00576CC4">
        <w:rPr>
          <w:rFonts w:asciiTheme="majorBidi" w:hAnsiTheme="majorBidi" w:cstheme="majorBidi"/>
          <w:bCs/>
          <w:sz w:val="22"/>
          <w:szCs w:val="22"/>
        </w:rPr>
        <w:t xml:space="preserve">Întreaga </w:t>
      </w:r>
      <w:r w:rsidR="00BB7F06" w:rsidRPr="00576CC4">
        <w:rPr>
          <w:rFonts w:asciiTheme="majorBidi" w:hAnsiTheme="majorBidi" w:cstheme="majorBidi"/>
          <w:bCs/>
          <w:sz w:val="22"/>
          <w:szCs w:val="22"/>
        </w:rPr>
        <w:t>corespondență</w:t>
      </w:r>
      <w:r w:rsidRPr="00576CC4">
        <w:rPr>
          <w:rFonts w:asciiTheme="majorBidi" w:hAnsiTheme="majorBidi" w:cstheme="majorBidi"/>
          <w:bCs/>
          <w:sz w:val="22"/>
          <w:szCs w:val="22"/>
        </w:rPr>
        <w:t xml:space="preserve"> legată de prezentul Contract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se va face în scris, prin fax sau prin intermediul mijloacelor electronice de corespondență (poșta electronică/prin sistemul informatic</w:t>
      </w:r>
      <w:r w:rsidR="001B09B4" w:rsidRPr="00576CC4">
        <w:rPr>
          <w:rFonts w:asciiTheme="majorBidi" w:hAnsiTheme="majorBidi" w:cstheme="majorBidi"/>
          <w:bCs/>
          <w:sz w:val="22"/>
          <w:szCs w:val="22"/>
        </w:rPr>
        <w:t xml:space="preserve"> </w:t>
      </w:r>
      <w:r w:rsidR="008F3FDD" w:rsidRPr="00576CC4">
        <w:rPr>
          <w:rFonts w:asciiTheme="majorBidi" w:hAnsiTheme="majorBidi" w:cstheme="majorBidi"/>
          <w:bCs/>
          <w:sz w:val="22"/>
          <w:szCs w:val="22"/>
        </w:rPr>
        <w:t>..............................................</w:t>
      </w:r>
      <w:r w:rsidRPr="00576CC4">
        <w:rPr>
          <w:rFonts w:asciiTheme="majorBidi" w:hAnsiTheme="majorBidi" w:cstheme="majorBidi"/>
          <w:bCs/>
          <w:sz w:val="22"/>
          <w:szCs w:val="22"/>
        </w:rPr>
        <w:t xml:space="preserve"> sau în format fizic la următoarele adrese:</w:t>
      </w:r>
    </w:p>
    <w:p w14:paraId="72FD0189" w14:textId="6AFFDF54" w:rsidR="00982F23" w:rsidRPr="00576CC4" w:rsidRDefault="00982F23" w:rsidP="001B09B4">
      <w:pPr>
        <w:tabs>
          <w:tab w:val="left" w:pos="900"/>
        </w:tabs>
        <w:spacing w:line="276" w:lineRule="auto"/>
        <w:ind w:left="900" w:hanging="360"/>
        <w:jc w:val="both"/>
        <w:rPr>
          <w:rFonts w:asciiTheme="majorBidi" w:hAnsiTheme="majorBidi" w:cstheme="majorBidi"/>
          <w:bCs/>
          <w:sz w:val="22"/>
          <w:szCs w:val="22"/>
        </w:rPr>
      </w:pPr>
      <w:r w:rsidRPr="00576CC4">
        <w:rPr>
          <w:rFonts w:asciiTheme="majorBidi" w:hAnsiTheme="majorBidi" w:cstheme="majorBidi"/>
          <w:bCs/>
          <w:sz w:val="22"/>
          <w:szCs w:val="22"/>
        </w:rPr>
        <w:t xml:space="preserve">Pentru Ministerul </w:t>
      </w:r>
      <w:r w:rsidR="00BB7F06" w:rsidRPr="00576CC4">
        <w:rPr>
          <w:rFonts w:asciiTheme="majorBidi" w:hAnsiTheme="majorBidi" w:cstheme="majorBidi"/>
          <w:bCs/>
          <w:sz w:val="22"/>
          <w:szCs w:val="22"/>
        </w:rPr>
        <w:t>Educației</w:t>
      </w:r>
      <w:r w:rsidRPr="00576CC4">
        <w:rPr>
          <w:rFonts w:asciiTheme="majorBidi" w:hAnsiTheme="majorBidi" w:cstheme="majorBidi"/>
          <w:bCs/>
          <w:sz w:val="22"/>
          <w:szCs w:val="22"/>
        </w:rPr>
        <w:t xml:space="preserve">: </w:t>
      </w:r>
      <w:r w:rsidRPr="00576CC4">
        <w:rPr>
          <w:rFonts w:asciiTheme="majorBidi" w:hAnsiTheme="majorBidi" w:cstheme="majorBidi"/>
          <w:bCs/>
          <w:sz w:val="22"/>
          <w:szCs w:val="22"/>
          <w:shd w:val="clear" w:color="auto" w:fill="FFFFFF"/>
        </w:rPr>
        <w:t xml:space="preserve">str. General Berthelot, nr. 28-30, Sector 1, 010168, </w:t>
      </w:r>
      <w:r w:rsidR="00BB7F06" w:rsidRPr="00576CC4">
        <w:rPr>
          <w:rFonts w:asciiTheme="majorBidi" w:hAnsiTheme="majorBidi" w:cstheme="majorBidi"/>
          <w:bCs/>
          <w:sz w:val="22"/>
          <w:szCs w:val="22"/>
          <w:shd w:val="clear" w:color="auto" w:fill="FFFFFF"/>
        </w:rPr>
        <w:t>București</w:t>
      </w:r>
    </w:p>
    <w:p w14:paraId="6F30DCA7" w14:textId="0D85EDEF" w:rsidR="00982F23" w:rsidRPr="00576CC4" w:rsidRDefault="00982F23" w:rsidP="001B09B4">
      <w:pPr>
        <w:tabs>
          <w:tab w:val="left" w:pos="900"/>
        </w:tabs>
        <w:spacing w:line="276" w:lineRule="auto"/>
        <w:ind w:left="900" w:hanging="360"/>
        <w:jc w:val="both"/>
        <w:rPr>
          <w:rFonts w:asciiTheme="majorBidi" w:hAnsiTheme="majorBidi" w:cstheme="majorBidi"/>
          <w:bCs/>
          <w:noProof/>
          <w:sz w:val="22"/>
          <w:szCs w:val="22"/>
        </w:rPr>
      </w:pPr>
      <w:r w:rsidRPr="00576CC4">
        <w:rPr>
          <w:rFonts w:asciiTheme="majorBidi" w:hAnsiTheme="majorBidi" w:cstheme="majorBidi"/>
          <w:bCs/>
          <w:sz w:val="22"/>
          <w:szCs w:val="22"/>
        </w:rPr>
        <w:t xml:space="preserve">Pentru Beneficiar: </w:t>
      </w:r>
      <w:r w:rsidR="008F3FDD" w:rsidRPr="00576CC4">
        <w:rPr>
          <w:rFonts w:asciiTheme="majorBidi" w:hAnsiTheme="majorBidi" w:cstheme="majorBidi"/>
          <w:bCs/>
          <w:noProof/>
          <w:sz w:val="22"/>
          <w:szCs w:val="22"/>
        </w:rPr>
        <w:t>..................................................</w:t>
      </w:r>
    </w:p>
    <w:p w14:paraId="6605B4D3" w14:textId="10E1BA8E" w:rsidR="008F3FDD" w:rsidRPr="00576CC4" w:rsidRDefault="008F3FDD" w:rsidP="001B09B4">
      <w:pPr>
        <w:tabs>
          <w:tab w:val="left" w:pos="900"/>
        </w:tabs>
        <w:spacing w:line="276" w:lineRule="auto"/>
        <w:ind w:left="900" w:hanging="360"/>
        <w:jc w:val="both"/>
        <w:rPr>
          <w:rFonts w:asciiTheme="majorBidi" w:hAnsiTheme="majorBidi" w:cstheme="majorBidi"/>
          <w:bCs/>
          <w:sz w:val="22"/>
          <w:szCs w:val="22"/>
        </w:rPr>
      </w:pPr>
      <w:r w:rsidRPr="00576CC4">
        <w:rPr>
          <w:rFonts w:asciiTheme="majorBidi" w:hAnsiTheme="majorBidi" w:cstheme="majorBidi"/>
          <w:bCs/>
          <w:noProof/>
          <w:sz w:val="22"/>
          <w:szCs w:val="22"/>
        </w:rPr>
        <w:t>.....................................................................................</w:t>
      </w:r>
    </w:p>
    <w:p w14:paraId="3584C63B" w14:textId="77777777" w:rsidR="00C921BE" w:rsidRPr="00576CC4" w:rsidRDefault="00C921BE" w:rsidP="00FA2190">
      <w:pPr>
        <w:jc w:val="both"/>
        <w:rPr>
          <w:rFonts w:asciiTheme="majorBidi" w:hAnsiTheme="majorBidi" w:cstheme="majorBidi"/>
          <w:sz w:val="22"/>
          <w:szCs w:val="22"/>
        </w:rPr>
      </w:pPr>
    </w:p>
    <w:p w14:paraId="408DE47C" w14:textId="619BEA9F" w:rsidR="00982F23" w:rsidRPr="00576CC4" w:rsidRDefault="00982F23" w:rsidP="00FA2190">
      <w:pPr>
        <w:jc w:val="both"/>
        <w:rPr>
          <w:rFonts w:asciiTheme="majorBidi" w:hAnsiTheme="majorBidi" w:cstheme="majorBidi"/>
          <w:b/>
          <w:sz w:val="22"/>
          <w:szCs w:val="22"/>
        </w:rPr>
      </w:pPr>
      <w:r w:rsidRPr="00576CC4">
        <w:rPr>
          <w:rFonts w:asciiTheme="majorBidi" w:hAnsiTheme="majorBidi" w:cstheme="majorBidi"/>
          <w:sz w:val="22"/>
          <w:szCs w:val="22"/>
        </w:rPr>
        <w:t xml:space="preserve">Articolul 20 - Legea aplicabilă </w:t>
      </w:r>
      <w:r w:rsidR="00BB7F06" w:rsidRPr="00576CC4">
        <w:rPr>
          <w:rFonts w:asciiTheme="majorBidi" w:hAnsiTheme="majorBidi" w:cstheme="majorBidi"/>
          <w:b/>
          <w:sz w:val="22"/>
          <w:szCs w:val="22"/>
        </w:rPr>
        <w:t>și</w:t>
      </w:r>
      <w:r w:rsidRPr="00576CC4">
        <w:rPr>
          <w:rFonts w:asciiTheme="majorBidi" w:hAnsiTheme="majorBidi" w:cstheme="majorBidi"/>
          <w:sz w:val="22"/>
          <w:szCs w:val="22"/>
        </w:rPr>
        <w:t xml:space="preserve"> limba utilizată</w:t>
      </w:r>
    </w:p>
    <w:p w14:paraId="1E833F97" w14:textId="64C4437E" w:rsidR="00982F23" w:rsidRPr="00576CC4" w:rsidRDefault="00982F23">
      <w:pPr>
        <w:widowControl/>
        <w:numPr>
          <w:ilvl w:val="0"/>
          <w:numId w:val="14"/>
        </w:numP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Legea care guvernează acest Contract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și</w:t>
      </w:r>
      <w:r w:rsidRPr="00576CC4">
        <w:rPr>
          <w:rFonts w:asciiTheme="majorBidi" w:hAnsiTheme="majorBidi" w:cstheme="majorBidi"/>
          <w:bCs/>
          <w:sz w:val="22"/>
          <w:szCs w:val="22"/>
        </w:rPr>
        <w:t xml:space="preserve"> în conformitate cu care este interpretat este legea română.</w:t>
      </w:r>
    </w:p>
    <w:p w14:paraId="2C2B55D4" w14:textId="2D7851A3" w:rsidR="00982F23" w:rsidRPr="00576CC4" w:rsidRDefault="00982F23">
      <w:pPr>
        <w:widowControl/>
        <w:numPr>
          <w:ilvl w:val="0"/>
          <w:numId w:val="14"/>
        </w:numPr>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 xml:space="preserve">Limba acestui Contract de </w:t>
      </w:r>
      <w:r w:rsidR="00BB7F06" w:rsidRPr="00576CC4">
        <w:rPr>
          <w:rFonts w:asciiTheme="majorBidi" w:hAnsiTheme="majorBidi" w:cstheme="majorBidi"/>
          <w:bCs/>
          <w:sz w:val="22"/>
          <w:szCs w:val="22"/>
        </w:rPr>
        <w:t>finanțare</w:t>
      </w:r>
      <w:r w:rsidRPr="00576CC4">
        <w:rPr>
          <w:rFonts w:asciiTheme="majorBidi" w:hAnsiTheme="majorBidi" w:cstheme="majorBidi"/>
          <w:bCs/>
          <w:sz w:val="22"/>
          <w:szCs w:val="22"/>
        </w:rPr>
        <w:t xml:space="preserve"> este limba română. </w:t>
      </w:r>
    </w:p>
    <w:p w14:paraId="40D1F7F1" w14:textId="77777777" w:rsidR="00C921BE" w:rsidRPr="00576CC4" w:rsidRDefault="00C921BE" w:rsidP="00FA2190">
      <w:pPr>
        <w:jc w:val="both"/>
        <w:rPr>
          <w:rFonts w:asciiTheme="majorBidi" w:hAnsiTheme="majorBidi" w:cstheme="majorBidi"/>
          <w:sz w:val="22"/>
          <w:szCs w:val="22"/>
        </w:rPr>
      </w:pPr>
    </w:p>
    <w:p w14:paraId="158874EB" w14:textId="42F15EE3" w:rsidR="00982F23" w:rsidRPr="00576CC4" w:rsidRDefault="00982F23" w:rsidP="00FA2190">
      <w:pPr>
        <w:jc w:val="both"/>
        <w:rPr>
          <w:rFonts w:asciiTheme="majorBidi" w:hAnsiTheme="majorBidi" w:cstheme="majorBidi"/>
          <w:sz w:val="22"/>
          <w:szCs w:val="22"/>
        </w:rPr>
      </w:pPr>
      <w:r w:rsidRPr="00576CC4">
        <w:rPr>
          <w:rFonts w:asciiTheme="majorBidi" w:hAnsiTheme="majorBidi" w:cstheme="majorBidi"/>
          <w:sz w:val="22"/>
          <w:szCs w:val="22"/>
        </w:rPr>
        <w:t>Articolul 21 - Dispoziții finale</w:t>
      </w:r>
    </w:p>
    <w:p w14:paraId="2EFA191D" w14:textId="23EE6FF3" w:rsidR="00982F23" w:rsidRPr="00576CC4" w:rsidRDefault="00982F23">
      <w:pPr>
        <w:pStyle w:val="ListParagraph"/>
        <w:widowControl/>
        <w:numPr>
          <w:ilvl w:val="0"/>
          <w:numId w:val="25"/>
        </w:numPr>
        <w:autoSpaceDE w:val="0"/>
        <w:autoSpaceDN w:val="0"/>
        <w:adjustRightInd w:val="0"/>
        <w:spacing w:line="276" w:lineRule="auto"/>
        <w:ind w:left="540" w:hanging="570"/>
        <w:jc w:val="both"/>
        <w:rPr>
          <w:rFonts w:asciiTheme="majorBidi" w:hAnsiTheme="majorBidi" w:cstheme="majorBidi"/>
          <w:bCs/>
          <w:sz w:val="22"/>
          <w:szCs w:val="22"/>
        </w:rPr>
      </w:pPr>
      <w:r w:rsidRPr="00576CC4">
        <w:rPr>
          <w:rFonts w:asciiTheme="majorBidi" w:hAnsiTheme="majorBidi" w:cstheme="majorBidi"/>
          <w:bCs/>
          <w:sz w:val="22"/>
          <w:szCs w:val="22"/>
        </w:rPr>
        <w:t xml:space="preserve">Părţile vor depune cu bună </w:t>
      </w:r>
      <w:r w:rsidR="00BB7F06" w:rsidRPr="00576CC4">
        <w:rPr>
          <w:rFonts w:asciiTheme="majorBidi" w:hAnsiTheme="majorBidi" w:cstheme="majorBidi"/>
          <w:bCs/>
          <w:sz w:val="22"/>
          <w:szCs w:val="22"/>
        </w:rPr>
        <w:t>credință</w:t>
      </w:r>
      <w:r w:rsidRPr="00576CC4">
        <w:rPr>
          <w:rFonts w:asciiTheme="majorBidi" w:hAnsiTheme="majorBidi" w:cstheme="majorBidi"/>
          <w:bCs/>
          <w:sz w:val="22"/>
          <w:szCs w:val="22"/>
        </w:rPr>
        <w:t xml:space="preserve"> toate </w:t>
      </w:r>
      <w:r w:rsidR="00BB7F06" w:rsidRPr="00576CC4">
        <w:rPr>
          <w:rFonts w:asciiTheme="majorBidi" w:hAnsiTheme="majorBidi" w:cstheme="majorBidi"/>
          <w:bCs/>
          <w:sz w:val="22"/>
          <w:szCs w:val="22"/>
        </w:rPr>
        <w:t>diligențele</w:t>
      </w:r>
      <w:r w:rsidRPr="00576CC4">
        <w:rPr>
          <w:rFonts w:asciiTheme="majorBidi" w:hAnsiTheme="majorBidi" w:cstheme="majorBidi"/>
          <w:bCs/>
          <w:sz w:val="22"/>
          <w:szCs w:val="22"/>
        </w:rPr>
        <w:t xml:space="preserve"> necesare în vederea </w:t>
      </w:r>
      <w:r w:rsidR="00BB7F06" w:rsidRPr="00576CC4">
        <w:rPr>
          <w:rFonts w:asciiTheme="majorBidi" w:hAnsiTheme="majorBidi" w:cstheme="majorBidi"/>
          <w:bCs/>
          <w:sz w:val="22"/>
          <w:szCs w:val="22"/>
        </w:rPr>
        <w:t>soluționării</w:t>
      </w:r>
      <w:r w:rsidRPr="00576CC4">
        <w:rPr>
          <w:rFonts w:asciiTheme="majorBidi" w:hAnsiTheme="majorBidi" w:cstheme="majorBidi"/>
          <w:bCs/>
          <w:sz w:val="22"/>
          <w:szCs w:val="22"/>
        </w:rPr>
        <w:t xml:space="preserve"> pe cale amiabilă a oricărei dispute, controverse sau </w:t>
      </w:r>
      <w:r w:rsidR="00BB7F06" w:rsidRPr="00576CC4">
        <w:rPr>
          <w:rFonts w:asciiTheme="majorBidi" w:hAnsiTheme="majorBidi" w:cstheme="majorBidi"/>
          <w:bCs/>
          <w:sz w:val="22"/>
          <w:szCs w:val="22"/>
        </w:rPr>
        <w:t>neînțelegeri</w:t>
      </w:r>
      <w:r w:rsidRPr="00576CC4">
        <w:rPr>
          <w:rFonts w:asciiTheme="majorBidi" w:hAnsiTheme="majorBidi" w:cstheme="majorBidi"/>
          <w:bCs/>
          <w:sz w:val="22"/>
          <w:szCs w:val="22"/>
        </w:rPr>
        <w:t xml:space="preserve"> între </w:t>
      </w:r>
      <w:r w:rsidR="00BB7F06" w:rsidRPr="00576CC4">
        <w:rPr>
          <w:rFonts w:asciiTheme="majorBidi" w:hAnsiTheme="majorBidi" w:cstheme="majorBidi"/>
          <w:bCs/>
          <w:sz w:val="22"/>
          <w:szCs w:val="22"/>
        </w:rPr>
        <w:t>Părți</w:t>
      </w:r>
      <w:r w:rsidRPr="00576CC4">
        <w:rPr>
          <w:rFonts w:asciiTheme="majorBidi" w:hAnsiTheme="majorBidi" w:cstheme="majorBidi"/>
          <w:bCs/>
          <w:sz w:val="22"/>
          <w:szCs w:val="22"/>
        </w:rPr>
        <w:t>, ce decurg din sau în legătură cu prezentul Contractul de finanțare.</w:t>
      </w:r>
    </w:p>
    <w:p w14:paraId="4BA23AC9" w14:textId="3BE5828F" w:rsidR="00982F23" w:rsidRPr="00576CC4" w:rsidRDefault="00982F23">
      <w:pPr>
        <w:pStyle w:val="ListParagraph"/>
        <w:widowControl/>
        <w:numPr>
          <w:ilvl w:val="0"/>
          <w:numId w:val="25"/>
        </w:numPr>
        <w:autoSpaceDE w:val="0"/>
        <w:autoSpaceDN w:val="0"/>
        <w:adjustRightInd w:val="0"/>
        <w:spacing w:line="276" w:lineRule="auto"/>
        <w:ind w:left="540" w:hanging="570"/>
        <w:jc w:val="both"/>
        <w:rPr>
          <w:rFonts w:asciiTheme="majorBidi" w:hAnsiTheme="majorBidi" w:cstheme="majorBidi"/>
          <w:bCs/>
          <w:sz w:val="22"/>
          <w:szCs w:val="22"/>
        </w:rPr>
      </w:pPr>
      <w:r w:rsidRPr="00576CC4">
        <w:rPr>
          <w:rFonts w:asciiTheme="majorBidi" w:hAnsiTheme="majorBidi" w:cstheme="majorBidi"/>
          <w:bCs/>
          <w:sz w:val="22"/>
          <w:szCs w:val="22"/>
        </w:rPr>
        <w:lastRenderedPageBreak/>
        <w:t xml:space="preserve">În </w:t>
      </w:r>
      <w:r w:rsidR="00BB7F06" w:rsidRPr="00576CC4">
        <w:rPr>
          <w:rFonts w:asciiTheme="majorBidi" w:hAnsiTheme="majorBidi" w:cstheme="majorBidi"/>
          <w:bCs/>
          <w:sz w:val="22"/>
          <w:szCs w:val="22"/>
        </w:rPr>
        <w:t>situația</w:t>
      </w:r>
      <w:r w:rsidRPr="00576CC4">
        <w:rPr>
          <w:rFonts w:asciiTheme="majorBidi" w:hAnsiTheme="majorBidi" w:cstheme="majorBidi"/>
          <w:bCs/>
          <w:sz w:val="22"/>
          <w:szCs w:val="22"/>
        </w:rPr>
        <w:t xml:space="preserve"> în care nu se poate ajunge la un rezultat privind </w:t>
      </w:r>
      <w:r w:rsidR="00BB7F06" w:rsidRPr="00576CC4">
        <w:rPr>
          <w:rFonts w:asciiTheme="majorBidi" w:hAnsiTheme="majorBidi" w:cstheme="majorBidi"/>
          <w:bCs/>
          <w:sz w:val="22"/>
          <w:szCs w:val="22"/>
        </w:rPr>
        <w:t>soluționarea</w:t>
      </w:r>
      <w:r w:rsidRPr="00576CC4">
        <w:rPr>
          <w:rFonts w:asciiTheme="majorBidi" w:hAnsiTheme="majorBidi" w:cstheme="majorBidi"/>
          <w:bCs/>
          <w:sz w:val="22"/>
          <w:szCs w:val="22"/>
        </w:rPr>
        <w:t xml:space="preserve"> pe cale amiabilă în termen de 30 de zile, orice litigiu care decurge din sau în legătură cu prezentul Contractul de finanțare va fi </w:t>
      </w:r>
      <w:r w:rsidR="00BB7F06" w:rsidRPr="00576CC4">
        <w:rPr>
          <w:rFonts w:asciiTheme="majorBidi" w:hAnsiTheme="majorBidi" w:cstheme="majorBidi"/>
          <w:bCs/>
          <w:sz w:val="22"/>
          <w:szCs w:val="22"/>
        </w:rPr>
        <w:t>soluționat</w:t>
      </w:r>
      <w:r w:rsidRPr="00576CC4">
        <w:rPr>
          <w:rFonts w:asciiTheme="majorBidi" w:hAnsiTheme="majorBidi" w:cstheme="majorBidi"/>
          <w:bCs/>
          <w:sz w:val="22"/>
          <w:szCs w:val="22"/>
        </w:rPr>
        <w:t xml:space="preserve"> în conformitate cu </w:t>
      </w:r>
      <w:r w:rsidR="00BB7F06" w:rsidRPr="00576CC4">
        <w:rPr>
          <w:rFonts w:asciiTheme="majorBidi" w:hAnsiTheme="majorBidi" w:cstheme="majorBidi"/>
          <w:bCs/>
          <w:sz w:val="22"/>
          <w:szCs w:val="22"/>
        </w:rPr>
        <w:t>legislația</w:t>
      </w:r>
      <w:r w:rsidRPr="00576CC4">
        <w:rPr>
          <w:rFonts w:asciiTheme="majorBidi" w:hAnsiTheme="majorBidi" w:cstheme="majorBidi"/>
          <w:bCs/>
          <w:sz w:val="22"/>
          <w:szCs w:val="22"/>
        </w:rPr>
        <w:t xml:space="preserve"> </w:t>
      </w:r>
      <w:r w:rsidR="00BB7F06" w:rsidRPr="00576CC4">
        <w:rPr>
          <w:rFonts w:asciiTheme="majorBidi" w:hAnsiTheme="majorBidi" w:cstheme="majorBidi"/>
          <w:bCs/>
          <w:sz w:val="22"/>
          <w:szCs w:val="22"/>
        </w:rPr>
        <w:t>națională</w:t>
      </w:r>
      <w:r w:rsidRPr="00576CC4">
        <w:rPr>
          <w:rFonts w:asciiTheme="majorBidi" w:hAnsiTheme="majorBidi" w:cstheme="majorBidi"/>
          <w:bCs/>
          <w:sz w:val="22"/>
          <w:szCs w:val="22"/>
        </w:rPr>
        <w:t>.</w:t>
      </w:r>
    </w:p>
    <w:p w14:paraId="6E11C985" w14:textId="0A985194" w:rsidR="00C921BE" w:rsidRPr="00576CC4" w:rsidRDefault="00982F23">
      <w:pPr>
        <w:pStyle w:val="ListParagraph"/>
        <w:widowControl/>
        <w:numPr>
          <w:ilvl w:val="0"/>
          <w:numId w:val="25"/>
        </w:numPr>
        <w:autoSpaceDE w:val="0"/>
        <w:autoSpaceDN w:val="0"/>
        <w:adjustRightInd w:val="0"/>
        <w:spacing w:line="276" w:lineRule="auto"/>
        <w:ind w:left="540" w:hanging="570"/>
        <w:jc w:val="both"/>
        <w:rPr>
          <w:rFonts w:asciiTheme="majorBidi" w:hAnsiTheme="majorBidi" w:cstheme="majorBidi"/>
          <w:bCs/>
          <w:sz w:val="22"/>
          <w:szCs w:val="22"/>
        </w:rPr>
      </w:pPr>
      <w:r w:rsidRPr="00576CC4">
        <w:rPr>
          <w:rFonts w:asciiTheme="majorBidi" w:hAnsiTheme="majorBidi" w:cstheme="majorBidi"/>
          <w:bCs/>
          <w:sz w:val="22"/>
          <w:szCs w:val="22"/>
        </w:rPr>
        <w:t xml:space="preserve">Prezentul Contract de finanțare este un contract de adeziune, clauzele sale sunt impuse/redactate de către Ministerul Educației și acceptate ca atare de către Beneficiar, în conformitate cu dispozițiile art. 1175 din Codul Civil. </w:t>
      </w:r>
    </w:p>
    <w:p w14:paraId="495AF99E" w14:textId="107E41E2" w:rsidR="00982F23" w:rsidRPr="00576CC4" w:rsidRDefault="00982F23">
      <w:pPr>
        <w:pStyle w:val="ListParagraph"/>
        <w:widowControl/>
        <w:numPr>
          <w:ilvl w:val="0"/>
          <w:numId w:val="25"/>
        </w:numPr>
        <w:autoSpaceDE w:val="0"/>
        <w:autoSpaceDN w:val="0"/>
        <w:adjustRightInd w:val="0"/>
        <w:spacing w:line="276" w:lineRule="auto"/>
        <w:ind w:left="540" w:hanging="570"/>
        <w:jc w:val="both"/>
        <w:rPr>
          <w:rFonts w:asciiTheme="majorBidi" w:hAnsiTheme="majorBidi" w:cstheme="majorBidi"/>
          <w:bCs/>
          <w:sz w:val="22"/>
          <w:szCs w:val="22"/>
        </w:rPr>
      </w:pPr>
      <w:r w:rsidRPr="00576CC4">
        <w:rPr>
          <w:rFonts w:asciiTheme="majorBidi" w:hAnsiTheme="majorBidi" w:cstheme="majorBidi"/>
          <w:bCs/>
          <w:sz w:val="22"/>
          <w:szCs w:val="22"/>
        </w:rPr>
        <w:t xml:space="preserve">În situații temeinic justificate determinate de </w:t>
      </w:r>
      <w:r w:rsidR="00BB7F06" w:rsidRPr="00576CC4">
        <w:rPr>
          <w:rFonts w:asciiTheme="majorBidi" w:hAnsiTheme="majorBidi" w:cstheme="majorBidi"/>
          <w:bCs/>
          <w:sz w:val="22"/>
          <w:szCs w:val="22"/>
        </w:rPr>
        <w:t>calamitățile</w:t>
      </w:r>
      <w:r w:rsidRPr="00576CC4">
        <w:rPr>
          <w:rFonts w:asciiTheme="majorBidi" w:hAnsiTheme="majorBidi" w:cstheme="majorBidi"/>
          <w:bCs/>
          <w:sz w:val="22"/>
          <w:szCs w:val="22"/>
        </w:rPr>
        <w:t xml:space="preserve"> naturale (cutremure, </w:t>
      </w:r>
      <w:r w:rsidR="00BB7F06" w:rsidRPr="00576CC4">
        <w:rPr>
          <w:rFonts w:asciiTheme="majorBidi" w:hAnsiTheme="majorBidi" w:cstheme="majorBidi"/>
          <w:bCs/>
          <w:sz w:val="22"/>
          <w:szCs w:val="22"/>
        </w:rPr>
        <w:t>inundații</w:t>
      </w:r>
      <w:r w:rsidRPr="00576CC4">
        <w:rPr>
          <w:rFonts w:asciiTheme="majorBidi" w:hAnsiTheme="majorBidi" w:cstheme="majorBidi"/>
          <w:bCs/>
          <w:sz w:val="22"/>
          <w:szCs w:val="22"/>
        </w:rPr>
        <w:t xml:space="preserve">, alunecări de teren), război, </w:t>
      </w:r>
      <w:r w:rsidR="00BB7F06" w:rsidRPr="00576CC4">
        <w:rPr>
          <w:rFonts w:asciiTheme="majorBidi" w:hAnsiTheme="majorBidi" w:cstheme="majorBidi"/>
          <w:bCs/>
          <w:sz w:val="22"/>
          <w:szCs w:val="22"/>
        </w:rPr>
        <w:t>revoluție</w:t>
      </w:r>
      <w:r w:rsidRPr="00576CC4">
        <w:rPr>
          <w:rFonts w:asciiTheme="majorBidi" w:hAnsiTheme="majorBidi" w:cstheme="majorBidi"/>
          <w:bCs/>
          <w:sz w:val="22"/>
          <w:szCs w:val="22"/>
        </w:rPr>
        <w:t>, embargo, Beneficiarul inițiază, în termen de 30 de zile lucrătoare, un proiect de act adițional în vederea modificării/încetării contractului de finanțare.</w:t>
      </w:r>
    </w:p>
    <w:p w14:paraId="4226FE69" w14:textId="43417376" w:rsidR="00982F23" w:rsidRPr="00576CC4" w:rsidRDefault="00982F23">
      <w:pPr>
        <w:pStyle w:val="ListParagraph"/>
        <w:widowControl/>
        <w:numPr>
          <w:ilvl w:val="0"/>
          <w:numId w:val="25"/>
        </w:numPr>
        <w:spacing w:line="276" w:lineRule="auto"/>
        <w:ind w:left="540" w:hanging="570"/>
        <w:jc w:val="both"/>
        <w:rPr>
          <w:rFonts w:asciiTheme="majorBidi" w:hAnsiTheme="majorBidi" w:cstheme="majorBidi"/>
          <w:bCs/>
          <w:sz w:val="22"/>
          <w:szCs w:val="22"/>
        </w:rPr>
      </w:pPr>
      <w:r w:rsidRPr="00576CC4">
        <w:rPr>
          <w:rFonts w:asciiTheme="majorBidi" w:hAnsiTheme="majorBidi" w:cstheme="majorBidi"/>
          <w:bCs/>
          <w:sz w:val="22"/>
          <w:szCs w:val="22"/>
        </w:rPr>
        <w:t>Prezentul Contract de finanțare a fost încheiat în 2 (două) exemplare originale identice, în limba română, un exemplar pentru Ministerul Educației și un exemplar pentru Beneficiar, ambele exemplare având aceeași forță juridică.</w:t>
      </w:r>
    </w:p>
    <w:p w14:paraId="6CFADE14" w14:textId="77777777" w:rsidR="00982F23" w:rsidRPr="00576CC4" w:rsidRDefault="00982F23" w:rsidP="00FA2190">
      <w:pPr>
        <w:jc w:val="both"/>
        <w:rPr>
          <w:rFonts w:asciiTheme="majorBidi" w:hAnsiTheme="majorBidi" w:cstheme="majorBidi"/>
          <w:sz w:val="22"/>
          <w:szCs w:val="22"/>
        </w:rPr>
      </w:pPr>
    </w:p>
    <w:p w14:paraId="6F26A098" w14:textId="77777777" w:rsidR="00982F23" w:rsidRPr="00576CC4" w:rsidRDefault="00982F23" w:rsidP="00FA2190">
      <w:pPr>
        <w:jc w:val="both"/>
        <w:rPr>
          <w:rFonts w:asciiTheme="majorBidi" w:hAnsiTheme="majorBidi" w:cstheme="majorBidi"/>
          <w:sz w:val="22"/>
          <w:szCs w:val="22"/>
        </w:rPr>
      </w:pPr>
      <w:r w:rsidRPr="00576CC4">
        <w:rPr>
          <w:rFonts w:asciiTheme="majorBidi" w:hAnsiTheme="majorBidi" w:cstheme="majorBidi"/>
          <w:sz w:val="22"/>
          <w:szCs w:val="22"/>
        </w:rPr>
        <w:t>Articolul 22 - Anexele Contractului</w:t>
      </w:r>
    </w:p>
    <w:p w14:paraId="37EBE6D3" w14:textId="77777777" w:rsidR="00982F23" w:rsidRPr="00576CC4" w:rsidRDefault="00982F23">
      <w:pPr>
        <w:numPr>
          <w:ilvl w:val="0"/>
          <w:numId w:val="7"/>
        </w:numPr>
        <w:pBdr>
          <w:top w:val="nil"/>
          <w:left w:val="nil"/>
          <w:bottom w:val="nil"/>
          <w:right w:val="nil"/>
          <w:between w:val="nil"/>
        </w:pBdr>
        <w:tabs>
          <w:tab w:val="left" w:pos="540"/>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Anexele prezentului Contract sunt următoarele:</w:t>
      </w:r>
    </w:p>
    <w:p w14:paraId="2AA636A3" w14:textId="77777777"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bookmarkStart w:id="1" w:name="_Hlk112417358"/>
      <w:r w:rsidRPr="00576CC4">
        <w:rPr>
          <w:rFonts w:asciiTheme="majorBidi" w:eastAsia="Arial Narrow" w:hAnsiTheme="majorBidi" w:cstheme="majorBidi"/>
          <w:sz w:val="22"/>
          <w:szCs w:val="22"/>
        </w:rPr>
        <w:t>Cererea de finanțare, buget (Anexa 1),</w:t>
      </w:r>
    </w:p>
    <w:p w14:paraId="033AC8DD" w14:textId="395A2F88"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r w:rsidRPr="00576CC4">
        <w:rPr>
          <w:rFonts w:asciiTheme="majorBidi" w:eastAsia="Arial Narrow" w:hAnsiTheme="majorBidi" w:cstheme="majorBidi"/>
          <w:sz w:val="22"/>
          <w:szCs w:val="22"/>
        </w:rPr>
        <w:t>Declarați</w:t>
      </w:r>
      <w:r w:rsidR="00273109" w:rsidRPr="00576CC4">
        <w:rPr>
          <w:rFonts w:asciiTheme="majorBidi" w:eastAsia="Arial Narrow" w:hAnsiTheme="majorBidi" w:cstheme="majorBidi"/>
          <w:sz w:val="22"/>
          <w:szCs w:val="22"/>
        </w:rPr>
        <w:t>i</w:t>
      </w:r>
      <w:r w:rsidRPr="00576CC4">
        <w:rPr>
          <w:rFonts w:asciiTheme="majorBidi" w:eastAsia="Arial Narrow" w:hAnsiTheme="majorBidi" w:cstheme="majorBidi"/>
          <w:sz w:val="22"/>
          <w:szCs w:val="22"/>
        </w:rPr>
        <w:t xml:space="preserve"> pe propria răspundere privind evitarea dublei finanțări (Anexa </w:t>
      </w:r>
      <w:r w:rsidR="00273109" w:rsidRPr="00576CC4">
        <w:rPr>
          <w:rFonts w:asciiTheme="majorBidi" w:eastAsia="Arial Narrow" w:hAnsiTheme="majorBidi" w:cstheme="majorBidi"/>
          <w:sz w:val="22"/>
          <w:szCs w:val="22"/>
        </w:rPr>
        <w:t>2</w:t>
      </w:r>
      <w:r w:rsidRPr="00576CC4">
        <w:rPr>
          <w:rFonts w:asciiTheme="majorBidi" w:eastAsia="Arial Narrow" w:hAnsiTheme="majorBidi" w:cstheme="majorBidi"/>
          <w:sz w:val="22"/>
          <w:szCs w:val="22"/>
        </w:rPr>
        <w:t>),</w:t>
      </w:r>
    </w:p>
    <w:p w14:paraId="01388B00" w14:textId="11A9215B"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r w:rsidRPr="00576CC4">
        <w:rPr>
          <w:rFonts w:asciiTheme="majorBidi" w:eastAsia="Arial Narrow" w:hAnsiTheme="majorBidi" w:cstheme="majorBidi"/>
          <w:sz w:val="22"/>
          <w:szCs w:val="22"/>
        </w:rPr>
        <w:t xml:space="preserve">Declarații de angajament pentru colectarea datelor privind beneficiarul real al fondurilor (Anexa </w:t>
      </w:r>
      <w:r w:rsidR="00273109" w:rsidRPr="00576CC4">
        <w:rPr>
          <w:rFonts w:asciiTheme="majorBidi" w:eastAsia="Arial Narrow" w:hAnsiTheme="majorBidi" w:cstheme="majorBidi"/>
          <w:sz w:val="22"/>
          <w:szCs w:val="22"/>
        </w:rPr>
        <w:t>3</w:t>
      </w:r>
      <w:r w:rsidRPr="00576CC4">
        <w:rPr>
          <w:rFonts w:asciiTheme="majorBidi" w:eastAsia="Arial Narrow" w:hAnsiTheme="majorBidi" w:cstheme="majorBidi"/>
          <w:sz w:val="22"/>
          <w:szCs w:val="22"/>
        </w:rPr>
        <w:t>),</w:t>
      </w:r>
    </w:p>
    <w:p w14:paraId="713921C4" w14:textId="384DAD0B"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r w:rsidRPr="00576CC4">
        <w:rPr>
          <w:rFonts w:asciiTheme="majorBidi" w:eastAsia="Arial Narrow" w:hAnsiTheme="majorBidi" w:cstheme="majorBidi"/>
          <w:sz w:val="22"/>
          <w:szCs w:val="22"/>
        </w:rPr>
        <w:t xml:space="preserve">Declarații de consimțământ privind prelucrarea datelor cu caracter personal (Anexa </w:t>
      </w:r>
      <w:r w:rsidR="00273109" w:rsidRPr="00576CC4">
        <w:rPr>
          <w:rFonts w:asciiTheme="majorBidi" w:eastAsia="Arial Narrow" w:hAnsiTheme="majorBidi" w:cstheme="majorBidi"/>
          <w:sz w:val="22"/>
          <w:szCs w:val="22"/>
        </w:rPr>
        <w:t>4</w:t>
      </w:r>
      <w:r w:rsidRPr="00576CC4">
        <w:rPr>
          <w:rFonts w:asciiTheme="majorBidi" w:eastAsia="Arial Narrow" w:hAnsiTheme="majorBidi" w:cstheme="majorBidi"/>
          <w:sz w:val="22"/>
          <w:szCs w:val="22"/>
        </w:rPr>
        <w:t>),</w:t>
      </w:r>
    </w:p>
    <w:p w14:paraId="37D157D4" w14:textId="3648E3B1"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r w:rsidRPr="00576CC4">
        <w:rPr>
          <w:rFonts w:asciiTheme="majorBidi" w:eastAsia="Arial Narrow" w:hAnsiTheme="majorBidi" w:cstheme="majorBidi"/>
          <w:sz w:val="22"/>
          <w:szCs w:val="22"/>
        </w:rPr>
        <w:t xml:space="preserve">Declarații privind conflictul de interese (Anexa </w:t>
      </w:r>
      <w:r w:rsidR="00273109" w:rsidRPr="00576CC4">
        <w:rPr>
          <w:rFonts w:asciiTheme="majorBidi" w:eastAsia="Arial Narrow" w:hAnsiTheme="majorBidi" w:cstheme="majorBidi"/>
          <w:sz w:val="22"/>
          <w:szCs w:val="22"/>
        </w:rPr>
        <w:t>5</w:t>
      </w:r>
      <w:r w:rsidRPr="00576CC4">
        <w:rPr>
          <w:rFonts w:asciiTheme="majorBidi" w:eastAsia="Arial Narrow" w:hAnsiTheme="majorBidi" w:cstheme="majorBidi"/>
          <w:sz w:val="22"/>
          <w:szCs w:val="22"/>
        </w:rPr>
        <w:t>),</w:t>
      </w:r>
    </w:p>
    <w:p w14:paraId="752341F2" w14:textId="1BA81ACE"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r w:rsidRPr="00576CC4">
        <w:rPr>
          <w:rFonts w:asciiTheme="majorBidi" w:eastAsia="Arial Narrow" w:hAnsiTheme="majorBidi" w:cstheme="majorBidi"/>
          <w:sz w:val="22"/>
          <w:szCs w:val="22"/>
        </w:rPr>
        <w:t xml:space="preserve">Declarații privind respectarea principiului DNSH (Anexa </w:t>
      </w:r>
      <w:r w:rsidR="00273109" w:rsidRPr="00576CC4">
        <w:rPr>
          <w:rFonts w:asciiTheme="majorBidi" w:eastAsia="Arial Narrow" w:hAnsiTheme="majorBidi" w:cstheme="majorBidi"/>
          <w:sz w:val="22"/>
          <w:szCs w:val="22"/>
        </w:rPr>
        <w:t>6</w:t>
      </w:r>
      <w:r w:rsidRPr="00576CC4">
        <w:rPr>
          <w:rFonts w:asciiTheme="majorBidi" w:eastAsia="Arial Narrow" w:hAnsiTheme="majorBidi" w:cstheme="majorBidi"/>
          <w:sz w:val="22"/>
          <w:szCs w:val="22"/>
        </w:rPr>
        <w:t>),</w:t>
      </w:r>
    </w:p>
    <w:p w14:paraId="64A5CA43" w14:textId="2CB2A11C"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r w:rsidRPr="00576CC4">
        <w:rPr>
          <w:rFonts w:asciiTheme="majorBidi" w:eastAsia="Arial Narrow" w:hAnsiTheme="majorBidi" w:cstheme="majorBidi"/>
          <w:sz w:val="22"/>
          <w:szCs w:val="22"/>
        </w:rPr>
        <w:t xml:space="preserve">Declarații privind TVA aferentă cheltuielilor proiectului (Anexa </w:t>
      </w:r>
      <w:r w:rsidR="00273109" w:rsidRPr="00576CC4">
        <w:rPr>
          <w:rFonts w:asciiTheme="majorBidi" w:eastAsia="Arial Narrow" w:hAnsiTheme="majorBidi" w:cstheme="majorBidi"/>
          <w:sz w:val="22"/>
          <w:szCs w:val="22"/>
        </w:rPr>
        <w:t>7</w:t>
      </w:r>
      <w:r w:rsidRPr="00576CC4">
        <w:rPr>
          <w:rFonts w:asciiTheme="majorBidi" w:eastAsia="Arial Narrow" w:hAnsiTheme="majorBidi" w:cstheme="majorBidi"/>
          <w:sz w:val="22"/>
          <w:szCs w:val="22"/>
        </w:rPr>
        <w:t>),</w:t>
      </w:r>
    </w:p>
    <w:p w14:paraId="474D552A" w14:textId="107A45E3"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r w:rsidRPr="00576CC4">
        <w:rPr>
          <w:rFonts w:asciiTheme="majorBidi" w:eastAsia="Arial Narrow" w:hAnsiTheme="majorBidi" w:cstheme="majorBidi"/>
          <w:sz w:val="22"/>
          <w:szCs w:val="22"/>
        </w:rPr>
        <w:t xml:space="preserve">Mandat special împuternicire specială pentru semnarea anumitor documente din Cererea de finanțare (dacă este cazul) - (Anexa </w:t>
      </w:r>
      <w:r w:rsidR="00273109" w:rsidRPr="00576CC4">
        <w:rPr>
          <w:rFonts w:asciiTheme="majorBidi" w:eastAsia="Arial Narrow" w:hAnsiTheme="majorBidi" w:cstheme="majorBidi"/>
          <w:sz w:val="22"/>
          <w:szCs w:val="22"/>
        </w:rPr>
        <w:t>8</w:t>
      </w:r>
      <w:r w:rsidRPr="00576CC4">
        <w:rPr>
          <w:rFonts w:asciiTheme="majorBidi" w:eastAsia="Arial Narrow" w:hAnsiTheme="majorBidi" w:cstheme="majorBidi"/>
          <w:sz w:val="22"/>
          <w:szCs w:val="22"/>
        </w:rPr>
        <w:t>),</w:t>
      </w:r>
    </w:p>
    <w:bookmarkEnd w:id="1"/>
    <w:p w14:paraId="48123DEC" w14:textId="77777777"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r w:rsidRPr="00576CC4">
        <w:rPr>
          <w:rFonts w:asciiTheme="majorBidi" w:hAnsiTheme="majorBidi" w:cstheme="majorBidi"/>
          <w:sz w:val="22"/>
          <w:szCs w:val="22"/>
        </w:rPr>
        <w:t>Documentele statutare ale Solicitantului,</w:t>
      </w:r>
    </w:p>
    <w:p w14:paraId="7EDE64C4" w14:textId="77777777"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r w:rsidRPr="00576CC4">
        <w:rPr>
          <w:rFonts w:asciiTheme="majorBidi" w:eastAsia="Times New Roman" w:hAnsiTheme="majorBidi" w:cstheme="majorBidi"/>
          <w:sz w:val="22"/>
          <w:szCs w:val="22"/>
          <w:shd w:val="clear" w:color="auto" w:fill="FFFFFF" w:themeFill="background1"/>
        </w:rPr>
        <w:t xml:space="preserve">Documente privind identificarea reprezentanților legali ai Solicitantului, inclusiv copie a </w:t>
      </w:r>
      <w:r w:rsidRPr="00576CC4">
        <w:rPr>
          <w:rFonts w:asciiTheme="majorBidi" w:hAnsiTheme="majorBidi" w:cstheme="majorBidi"/>
          <w:sz w:val="22"/>
          <w:szCs w:val="22"/>
        </w:rPr>
        <w:t>documentului de identificare pentru reprezentantul legal al Solicitantului,</w:t>
      </w:r>
    </w:p>
    <w:p w14:paraId="2BCF1152" w14:textId="77777777"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r w:rsidRPr="00576CC4">
        <w:rPr>
          <w:rFonts w:asciiTheme="majorBidi" w:eastAsia="Times New Roman" w:hAnsiTheme="majorBidi" w:cstheme="majorBidi"/>
          <w:sz w:val="22"/>
          <w:szCs w:val="22"/>
        </w:rPr>
        <w:t>Hotărârile/deciziile/ordinele de aprobare a Proiectului și a cheltuielilor aferente Proiectului, conform solicitărilor din Ghid</w:t>
      </w:r>
      <w:r w:rsidRPr="00576CC4">
        <w:rPr>
          <w:rFonts w:asciiTheme="majorBidi" w:hAnsiTheme="majorBidi" w:cstheme="majorBidi"/>
          <w:sz w:val="22"/>
          <w:szCs w:val="22"/>
        </w:rPr>
        <w:t>,</w:t>
      </w:r>
    </w:p>
    <w:p w14:paraId="3671639B" w14:textId="3BE0B6EF" w:rsidR="003A2B87" w:rsidRPr="00576CC4" w:rsidRDefault="003A2B87">
      <w:pPr>
        <w:pStyle w:val="ListParagraph"/>
        <w:numPr>
          <w:ilvl w:val="0"/>
          <w:numId w:val="20"/>
        </w:numPr>
        <w:pBdr>
          <w:top w:val="nil"/>
          <w:left w:val="nil"/>
          <w:bottom w:val="nil"/>
          <w:right w:val="nil"/>
          <w:between w:val="nil"/>
        </w:pBdr>
        <w:tabs>
          <w:tab w:val="left" w:pos="2160"/>
        </w:tabs>
        <w:ind w:left="1080" w:hanging="540"/>
        <w:jc w:val="both"/>
        <w:rPr>
          <w:rFonts w:asciiTheme="majorBidi" w:hAnsiTheme="majorBidi" w:cstheme="majorBidi"/>
          <w:sz w:val="22"/>
          <w:szCs w:val="22"/>
        </w:rPr>
      </w:pPr>
      <w:r w:rsidRPr="00576CC4">
        <w:rPr>
          <w:rFonts w:asciiTheme="majorBidi" w:eastAsia="Arial Narrow" w:hAnsiTheme="majorBidi" w:cstheme="majorBidi"/>
          <w:sz w:val="22"/>
          <w:szCs w:val="22"/>
        </w:rPr>
        <w:t>Orice alte documente justificative relevante.</w:t>
      </w:r>
    </w:p>
    <w:p w14:paraId="6E8D84C5" w14:textId="1A4887E4" w:rsidR="00982F23" w:rsidRPr="00576CC4" w:rsidRDefault="00982F23">
      <w:pPr>
        <w:widowControl/>
        <w:numPr>
          <w:ilvl w:val="0"/>
          <w:numId w:val="7"/>
        </w:numPr>
        <w:pBdr>
          <w:top w:val="nil"/>
          <w:left w:val="nil"/>
          <w:bottom w:val="nil"/>
          <w:right w:val="nil"/>
          <w:between w:val="nil"/>
        </w:pBdr>
        <w:tabs>
          <w:tab w:val="left" w:pos="540"/>
        </w:tabs>
        <w:spacing w:line="276" w:lineRule="auto"/>
        <w:ind w:left="540" w:hanging="540"/>
        <w:jc w:val="both"/>
        <w:rPr>
          <w:rFonts w:asciiTheme="majorBidi" w:hAnsiTheme="majorBidi" w:cstheme="majorBidi"/>
          <w:bCs/>
          <w:sz w:val="22"/>
          <w:szCs w:val="22"/>
        </w:rPr>
      </w:pPr>
      <w:r w:rsidRPr="00576CC4">
        <w:rPr>
          <w:rFonts w:asciiTheme="majorBidi" w:hAnsiTheme="majorBidi" w:cstheme="majorBidi"/>
          <w:bCs/>
          <w:sz w:val="22"/>
          <w:szCs w:val="22"/>
        </w:rPr>
        <w:t>În cazul unui conflict între prevederile Anexelor contractului de finanțare și cele din Contractul de finanțare, prevederile Contractului de finanțare prevalează.</w:t>
      </w:r>
    </w:p>
    <w:p w14:paraId="0C0276DE" w14:textId="77777777" w:rsidR="00982F23" w:rsidRPr="00576CC4" w:rsidRDefault="00982F23" w:rsidP="00FA2190">
      <w:pPr>
        <w:widowControl/>
        <w:autoSpaceDE w:val="0"/>
        <w:autoSpaceDN w:val="0"/>
        <w:adjustRightInd w:val="0"/>
        <w:spacing w:line="276" w:lineRule="auto"/>
        <w:contextualSpacing/>
        <w:jc w:val="both"/>
        <w:rPr>
          <w:rFonts w:asciiTheme="majorBidi" w:hAnsiTheme="majorBidi" w:cstheme="majorBidi"/>
          <w:bCs/>
          <w:sz w:val="22"/>
          <w:szCs w:val="22"/>
        </w:rPr>
      </w:pPr>
    </w:p>
    <w:p w14:paraId="697EAB17" w14:textId="55DB93B6" w:rsidR="00982F23" w:rsidRPr="00576CC4" w:rsidRDefault="00982F23" w:rsidP="00FA2190">
      <w:pPr>
        <w:tabs>
          <w:tab w:val="left" w:pos="7371"/>
        </w:tabs>
        <w:spacing w:line="276" w:lineRule="auto"/>
        <w:ind w:left="113"/>
        <w:jc w:val="both"/>
        <w:rPr>
          <w:rFonts w:asciiTheme="majorBidi" w:hAnsiTheme="majorBidi" w:cstheme="majorBidi"/>
          <w:bCs/>
          <w:sz w:val="22"/>
          <w:szCs w:val="22"/>
        </w:rPr>
      </w:pPr>
      <w:r w:rsidRPr="00576CC4">
        <w:rPr>
          <w:rFonts w:asciiTheme="majorBidi" w:hAnsiTheme="majorBidi" w:cstheme="majorBidi"/>
          <w:bCs/>
          <w:sz w:val="22"/>
          <w:szCs w:val="22"/>
        </w:rPr>
        <w:t>Semnătura:                                                                           Semnătura:</w:t>
      </w:r>
    </w:p>
    <w:p w14:paraId="3B767323" w14:textId="77777777" w:rsidR="00982F23" w:rsidRPr="00576CC4" w:rsidRDefault="00982F23" w:rsidP="00FA2190">
      <w:pPr>
        <w:tabs>
          <w:tab w:val="left" w:pos="7371"/>
        </w:tabs>
        <w:spacing w:line="276" w:lineRule="auto"/>
        <w:ind w:left="113"/>
        <w:jc w:val="both"/>
        <w:rPr>
          <w:rFonts w:asciiTheme="majorBidi" w:hAnsiTheme="majorBidi" w:cstheme="majorBidi"/>
          <w:bCs/>
          <w:sz w:val="22"/>
          <w:szCs w:val="22"/>
        </w:rPr>
      </w:pPr>
    </w:p>
    <w:p w14:paraId="1068798C" w14:textId="2987CBA7" w:rsidR="00982F23" w:rsidRDefault="00982F23" w:rsidP="001B09B4">
      <w:pPr>
        <w:tabs>
          <w:tab w:val="left" w:pos="7371"/>
        </w:tabs>
        <w:spacing w:line="276" w:lineRule="auto"/>
        <w:ind w:left="113"/>
        <w:jc w:val="both"/>
        <w:rPr>
          <w:rFonts w:asciiTheme="majorBidi" w:hAnsiTheme="majorBidi" w:cstheme="majorBidi"/>
          <w:bCs/>
          <w:sz w:val="22"/>
          <w:szCs w:val="22"/>
        </w:rPr>
      </w:pPr>
      <w:r w:rsidRPr="00576CC4">
        <w:rPr>
          <w:rFonts w:asciiTheme="majorBidi" w:hAnsiTheme="majorBidi" w:cstheme="majorBidi"/>
          <w:bCs/>
          <w:sz w:val="22"/>
          <w:szCs w:val="22"/>
        </w:rPr>
        <w:t xml:space="preserve">Data                                                                                       </w:t>
      </w:r>
      <w:r w:rsidR="00BD2207" w:rsidRPr="00576CC4">
        <w:rPr>
          <w:rFonts w:asciiTheme="majorBidi" w:hAnsiTheme="majorBidi" w:cstheme="majorBidi"/>
          <w:bCs/>
          <w:sz w:val="22"/>
          <w:szCs w:val="22"/>
        </w:rPr>
        <w:t xml:space="preserve"> </w:t>
      </w:r>
      <w:r w:rsidRPr="00576CC4">
        <w:rPr>
          <w:rFonts w:asciiTheme="majorBidi" w:hAnsiTheme="majorBidi" w:cstheme="majorBidi"/>
          <w:bCs/>
          <w:sz w:val="22"/>
          <w:szCs w:val="22"/>
        </w:rPr>
        <w:t>Data</w:t>
      </w:r>
    </w:p>
    <w:p w14:paraId="599C9624" w14:textId="6738C010" w:rsidR="00576CC4" w:rsidRDefault="00576CC4" w:rsidP="001B09B4">
      <w:pPr>
        <w:tabs>
          <w:tab w:val="left" w:pos="7371"/>
        </w:tabs>
        <w:spacing w:line="276" w:lineRule="auto"/>
        <w:ind w:left="113"/>
        <w:jc w:val="both"/>
        <w:rPr>
          <w:rFonts w:asciiTheme="majorBidi" w:hAnsiTheme="majorBidi" w:cstheme="majorBidi"/>
          <w:bCs/>
          <w:sz w:val="22"/>
          <w:szCs w:val="22"/>
        </w:rPr>
      </w:pPr>
    </w:p>
    <w:p w14:paraId="072D0F9D" w14:textId="77777777" w:rsidR="00576CC4" w:rsidRPr="00B679D8" w:rsidRDefault="00576CC4" w:rsidP="001B09B4">
      <w:pPr>
        <w:tabs>
          <w:tab w:val="left" w:pos="7371"/>
        </w:tabs>
        <w:spacing w:line="276" w:lineRule="auto"/>
        <w:ind w:left="113"/>
        <w:jc w:val="both"/>
        <w:rPr>
          <w:rFonts w:asciiTheme="majorBidi" w:hAnsiTheme="majorBidi" w:cstheme="majorBidi"/>
          <w:bCs/>
          <w:sz w:val="22"/>
          <w:szCs w:val="22"/>
        </w:rPr>
      </w:pPr>
    </w:p>
    <w:sectPr w:rsidR="00576CC4" w:rsidRPr="00B679D8" w:rsidSect="00982F23">
      <w:headerReference w:type="default" r:id="rId7"/>
      <w:footerReference w:type="default" r:id="rId8"/>
      <w:type w:val="continuous"/>
      <w:pgSz w:w="12240" w:h="15840"/>
      <w:pgMar w:top="1710" w:right="99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6BEF" w14:textId="77777777" w:rsidR="00990F4C" w:rsidRDefault="00990F4C" w:rsidP="005A2AD9">
      <w:r>
        <w:separator/>
      </w:r>
    </w:p>
  </w:endnote>
  <w:endnote w:type="continuationSeparator" w:id="0">
    <w:p w14:paraId="60EF8699" w14:textId="77777777" w:rsidR="00990F4C" w:rsidRDefault="00990F4C" w:rsidP="005A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590997"/>
      <w:docPartObj>
        <w:docPartGallery w:val="Page Numbers (Bottom of Page)"/>
        <w:docPartUnique/>
      </w:docPartObj>
    </w:sdtPr>
    <w:sdtContent>
      <w:sdt>
        <w:sdtPr>
          <w:id w:val="-356271745"/>
          <w:docPartObj>
            <w:docPartGallery w:val="Page Numbers (Top of Page)"/>
            <w:docPartUnique/>
          </w:docPartObj>
        </w:sdtPr>
        <w:sdtContent>
          <w:p w14:paraId="16080BAA" w14:textId="77777777" w:rsidR="00D5747E" w:rsidRDefault="00D5747E" w:rsidP="00F80B16">
            <w:pPr>
              <w:pStyle w:val="Footer"/>
              <w:jc w:val="center"/>
            </w:pPr>
            <w:r w:rsidRPr="00F80B16">
              <w:rPr>
                <w:sz w:val="20"/>
                <w:szCs w:val="20"/>
              </w:rPr>
              <w:t xml:space="preserve">Pagina </w:t>
            </w:r>
            <w:r w:rsidRPr="00F80B16">
              <w:rPr>
                <w:b/>
                <w:bCs/>
                <w:sz w:val="20"/>
                <w:szCs w:val="20"/>
              </w:rPr>
              <w:fldChar w:fldCharType="begin"/>
            </w:r>
            <w:r w:rsidRPr="00F80B16">
              <w:rPr>
                <w:b/>
                <w:bCs/>
                <w:sz w:val="20"/>
                <w:szCs w:val="20"/>
              </w:rPr>
              <w:instrText xml:space="preserve"> PAGE </w:instrText>
            </w:r>
            <w:r w:rsidRPr="00F80B16">
              <w:rPr>
                <w:b/>
                <w:bCs/>
                <w:sz w:val="20"/>
                <w:szCs w:val="20"/>
              </w:rPr>
              <w:fldChar w:fldCharType="separate"/>
            </w:r>
            <w:r w:rsidR="00982F23">
              <w:rPr>
                <w:b/>
                <w:bCs/>
                <w:noProof/>
                <w:sz w:val="20"/>
                <w:szCs w:val="20"/>
              </w:rPr>
              <w:t>1</w:t>
            </w:r>
            <w:r w:rsidRPr="00F80B16">
              <w:rPr>
                <w:b/>
                <w:bCs/>
                <w:sz w:val="20"/>
                <w:szCs w:val="20"/>
              </w:rPr>
              <w:fldChar w:fldCharType="end"/>
            </w:r>
            <w:r>
              <w:t xml:space="preserve"> </w:t>
            </w:r>
          </w:p>
        </w:sdtContent>
      </w:sdt>
    </w:sdtContent>
  </w:sdt>
  <w:p w14:paraId="4DB43812" w14:textId="77777777" w:rsidR="00D5747E" w:rsidRDefault="00D5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01F1" w14:textId="77777777" w:rsidR="00990F4C" w:rsidRDefault="00990F4C" w:rsidP="005A2AD9">
      <w:r>
        <w:separator/>
      </w:r>
    </w:p>
  </w:footnote>
  <w:footnote w:type="continuationSeparator" w:id="0">
    <w:p w14:paraId="6E137873" w14:textId="77777777" w:rsidR="00990F4C" w:rsidRDefault="00990F4C" w:rsidP="005A2AD9">
      <w:r>
        <w:continuationSeparator/>
      </w:r>
    </w:p>
  </w:footnote>
  <w:footnote w:id="1">
    <w:p w14:paraId="12A50C16" w14:textId="77777777" w:rsidR="001C1B4A" w:rsidRDefault="001C1B4A" w:rsidP="001C1B4A">
      <w:pPr>
        <w:pStyle w:val="FootnoteText"/>
      </w:pPr>
      <w:r>
        <w:rPr>
          <w:rStyle w:val="FootnoteReference"/>
        </w:rPr>
        <w:footnoteRef/>
      </w:r>
      <w:r>
        <w:t>Codul fiscal sau codul TVA, după caz.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A11B" w14:textId="77777777" w:rsidR="00D5747E" w:rsidRDefault="00D5747E">
    <w:pPr>
      <w:pStyle w:val="Header"/>
    </w:pPr>
    <w:r>
      <w:rPr>
        <w:noProof/>
        <w:lang w:val="en-US" w:eastAsia="en-US"/>
      </w:rPr>
      <w:drawing>
        <wp:anchor distT="0" distB="0" distL="114300" distR="114300" simplePos="0" relativeHeight="251659264" behindDoc="0" locked="0" layoutInCell="1" allowOverlap="1" wp14:anchorId="6BCE78CF" wp14:editId="6AFD7BFB">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7" name="Picture 7"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0288" behindDoc="0" locked="0" layoutInCell="1" allowOverlap="1" wp14:anchorId="198A43D9" wp14:editId="68599274">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eastAsia="en-US"/>
      </w:rPr>
      <w:drawing>
        <wp:anchor distT="0" distB="0" distL="114300" distR="114300" simplePos="0" relativeHeight="251661312" behindDoc="0" locked="0" layoutInCell="1" allowOverlap="1" wp14:anchorId="4F5455F0" wp14:editId="7171C44E">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B57D83"/>
    <w:multiLevelType w:val="multilevel"/>
    <w:tmpl w:val="A1A81402"/>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 w15:restartNumberingAfterBreak="0">
    <w:nsid w:val="034814CC"/>
    <w:multiLevelType w:val="hybridMultilevel"/>
    <w:tmpl w:val="6B400E54"/>
    <w:lvl w:ilvl="0" w:tplc="04090019">
      <w:start w:val="1"/>
      <w:numFmt w:val="lowerLetter"/>
      <w:lvlText w:val="%1."/>
      <w:lvlJc w:val="left"/>
      <w:pPr>
        <w:ind w:left="1260" w:hanging="360"/>
      </w:pPr>
    </w:lvl>
    <w:lvl w:ilvl="1" w:tplc="F5F8CD2C">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1">
    <w:nsid w:val="09A52985"/>
    <w:multiLevelType w:val="multilevel"/>
    <w:tmpl w:val="F918A520"/>
    <w:lvl w:ilvl="0">
      <w:start w:val="1"/>
      <w:numFmt w:val="decimal"/>
      <w:lvlText w:val="(%1)"/>
      <w:lvlJc w:val="left"/>
      <w:pPr>
        <w:ind w:left="1145" w:hanging="360"/>
      </w:pPr>
      <w:rPr>
        <w:b w:val="0"/>
        <w:i w:val="0"/>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 w15:restartNumberingAfterBreak="1">
    <w:nsid w:val="174140F3"/>
    <w:multiLevelType w:val="multilevel"/>
    <w:tmpl w:val="031A6CA6"/>
    <w:lvl w:ilvl="0">
      <w:start w:val="1"/>
      <w:numFmt w:val="decimal"/>
      <w:lvlText w:val="(%1)"/>
      <w:lvlJc w:val="left"/>
      <w:pPr>
        <w:ind w:left="1800" w:hanging="360"/>
      </w:pPr>
      <w:rPr>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1">
    <w:nsid w:val="1DC12C76"/>
    <w:multiLevelType w:val="hybridMultilevel"/>
    <w:tmpl w:val="5E14BCAA"/>
    <w:lvl w:ilvl="0" w:tplc="A9D84AD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1">
    <w:nsid w:val="230E0ED7"/>
    <w:multiLevelType w:val="multilevel"/>
    <w:tmpl w:val="09AC8FDA"/>
    <w:lvl w:ilvl="0">
      <w:start w:val="1"/>
      <w:numFmt w:val="decimal"/>
      <w:lvlText w:val="(%1)"/>
      <w:lvlJc w:val="left"/>
      <w:pPr>
        <w:ind w:left="5220" w:hanging="360"/>
      </w:pPr>
      <w:rPr>
        <w:b w:val="0"/>
        <w:i w:val="0"/>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 w15:restartNumberingAfterBreak="0">
    <w:nsid w:val="255200C8"/>
    <w:multiLevelType w:val="hybridMultilevel"/>
    <w:tmpl w:val="2190EC44"/>
    <w:lvl w:ilvl="0" w:tplc="1B48E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26860FF7"/>
    <w:multiLevelType w:val="multilevel"/>
    <w:tmpl w:val="583AFA8E"/>
    <w:lvl w:ilvl="0">
      <w:start w:val="1"/>
      <w:numFmt w:val="decimal"/>
      <w:lvlText w:val="(%1)"/>
      <w:lvlJc w:val="left"/>
      <w:pPr>
        <w:ind w:left="2345"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1">
    <w:nsid w:val="2B1E683B"/>
    <w:multiLevelType w:val="hybridMultilevel"/>
    <w:tmpl w:val="242CF74A"/>
    <w:lvl w:ilvl="0" w:tplc="547CA59A">
      <w:start w:val="1"/>
      <w:numFmt w:val="decimal"/>
      <w:lvlText w:val="(%1)"/>
      <w:lvlJc w:val="left"/>
      <w:pPr>
        <w:ind w:left="523" w:hanging="390"/>
      </w:pPr>
      <w:rPr>
        <w:rFonts w:ascii="Times New Roman" w:eastAsia="Calibri" w:hAnsi="Times New Roman" w:cs="Times New Roman" w:hint="default"/>
        <w:i w:val="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9" w15:restartNumberingAfterBreak="1">
    <w:nsid w:val="2BA51895"/>
    <w:multiLevelType w:val="multilevel"/>
    <w:tmpl w:val="979CCD34"/>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0" w15:restartNumberingAfterBreak="0">
    <w:nsid w:val="39B64B60"/>
    <w:multiLevelType w:val="hybridMultilevel"/>
    <w:tmpl w:val="8FFAFA32"/>
    <w:lvl w:ilvl="0" w:tplc="23C4870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3C75056A"/>
    <w:multiLevelType w:val="multilevel"/>
    <w:tmpl w:val="D8F4CC6E"/>
    <w:lvl w:ilvl="0">
      <w:start w:val="1"/>
      <w:numFmt w:val="decimal"/>
      <w:lvlText w:val="(%1)"/>
      <w:lvlJc w:val="left"/>
      <w:pPr>
        <w:ind w:left="360"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2" w15:restartNumberingAfterBreak="1">
    <w:nsid w:val="408C0CB8"/>
    <w:multiLevelType w:val="multilevel"/>
    <w:tmpl w:val="E0B2938E"/>
    <w:lvl w:ilvl="0">
      <w:start w:val="1"/>
      <w:numFmt w:val="decimal"/>
      <w:lvlText w:val="(%1)"/>
      <w:lvlJc w:val="left"/>
      <w:pPr>
        <w:ind w:left="1710" w:hanging="360"/>
      </w:pPr>
      <w:rPr>
        <w:rFonts w:hint="default"/>
        <w:color w:val="000000"/>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3" w15:restartNumberingAfterBreak="0">
    <w:nsid w:val="43FE1A54"/>
    <w:multiLevelType w:val="hybridMultilevel"/>
    <w:tmpl w:val="CE52C11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8C40056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331C51"/>
    <w:multiLevelType w:val="hybridMultilevel"/>
    <w:tmpl w:val="E79867EC"/>
    <w:lvl w:ilvl="0" w:tplc="547CA59A">
      <w:start w:val="1"/>
      <w:numFmt w:val="decimal"/>
      <w:lvlText w:val="(%1)"/>
      <w:lvlJc w:val="left"/>
      <w:pPr>
        <w:ind w:left="720" w:hanging="360"/>
      </w:pPr>
      <w:rPr>
        <w:rFonts w:ascii="Times New Roman" w:eastAsia="Calibri"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05B52"/>
    <w:multiLevelType w:val="hybridMultilevel"/>
    <w:tmpl w:val="1074A870"/>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4B413D34"/>
    <w:multiLevelType w:val="multilevel"/>
    <w:tmpl w:val="54EC7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1">
    <w:nsid w:val="4CC574F8"/>
    <w:multiLevelType w:val="multilevel"/>
    <w:tmpl w:val="3F062272"/>
    <w:lvl w:ilvl="0">
      <w:start w:val="1"/>
      <w:numFmt w:val="decimal"/>
      <w:lvlText w:val="(%1)"/>
      <w:lvlJc w:val="left"/>
      <w:pPr>
        <w:ind w:left="360" w:hanging="360"/>
      </w:pPr>
      <w:rPr>
        <w:b w:val="0"/>
        <w:i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1">
    <w:nsid w:val="4E281980"/>
    <w:multiLevelType w:val="multilevel"/>
    <w:tmpl w:val="031A6CA6"/>
    <w:lvl w:ilvl="0">
      <w:start w:val="1"/>
      <w:numFmt w:val="decimal"/>
      <w:lvlText w:val="(%1)"/>
      <w:lvlJc w:val="left"/>
      <w:pPr>
        <w:ind w:left="1800" w:hanging="360"/>
      </w:pPr>
      <w:rPr>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1">
    <w:nsid w:val="61EF674F"/>
    <w:multiLevelType w:val="multilevel"/>
    <w:tmpl w:val="422261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1">
    <w:nsid w:val="67A56520"/>
    <w:multiLevelType w:val="multilevel"/>
    <w:tmpl w:val="AF7A6B1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1">
    <w:nsid w:val="6C221C5A"/>
    <w:multiLevelType w:val="multilevel"/>
    <w:tmpl w:val="8DF801FE"/>
    <w:lvl w:ilvl="0">
      <w:start w:val="4"/>
      <w:numFmt w:val="decimal"/>
      <w:lvlText w:val="(%1)"/>
      <w:lvlJc w:val="left"/>
      <w:pPr>
        <w:ind w:left="360" w:hanging="360"/>
      </w:pPr>
      <w:rPr>
        <w:rFonts w:hint="default"/>
        <w:color w:val="000000"/>
      </w:rPr>
    </w:lvl>
    <w:lvl w:ilvl="1">
      <w:start w:val="1"/>
      <w:numFmt w:val="lowerLetter"/>
      <w:lvlText w:val="%2."/>
      <w:lvlJc w:val="left"/>
      <w:pPr>
        <w:ind w:left="540" w:hanging="360"/>
      </w:pPr>
      <w:rPr>
        <w:rFonts w:hint="default"/>
      </w:rPr>
    </w:lvl>
    <w:lvl w:ilvl="2">
      <w:start w:val="1"/>
      <w:numFmt w:val="lowerRoman"/>
      <w:lvlText w:val="%3."/>
      <w:lvlJc w:val="right"/>
      <w:pPr>
        <w:ind w:left="1260" w:hanging="18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700" w:hanging="360"/>
      </w:pPr>
      <w:rPr>
        <w:rFonts w:hint="default"/>
      </w:rPr>
    </w:lvl>
    <w:lvl w:ilvl="5">
      <w:start w:val="1"/>
      <w:numFmt w:val="lowerRoman"/>
      <w:lvlText w:val="%6."/>
      <w:lvlJc w:val="right"/>
      <w:pPr>
        <w:ind w:left="3420" w:hanging="180"/>
      </w:pPr>
      <w:rPr>
        <w:rFonts w:hint="default"/>
      </w:rPr>
    </w:lvl>
    <w:lvl w:ilvl="6">
      <w:start w:val="1"/>
      <w:numFmt w:val="decimal"/>
      <w:lvlText w:val="%7."/>
      <w:lvlJc w:val="left"/>
      <w:pPr>
        <w:ind w:left="4140" w:hanging="360"/>
      </w:pPr>
      <w:rPr>
        <w:rFonts w:hint="default"/>
      </w:rPr>
    </w:lvl>
    <w:lvl w:ilvl="7">
      <w:start w:val="1"/>
      <w:numFmt w:val="lowerLetter"/>
      <w:lvlText w:val="%8."/>
      <w:lvlJc w:val="left"/>
      <w:pPr>
        <w:ind w:left="4860" w:hanging="360"/>
      </w:pPr>
      <w:rPr>
        <w:rFonts w:hint="default"/>
      </w:rPr>
    </w:lvl>
    <w:lvl w:ilvl="8">
      <w:start w:val="1"/>
      <w:numFmt w:val="lowerRoman"/>
      <w:lvlText w:val="%9."/>
      <w:lvlJc w:val="right"/>
      <w:pPr>
        <w:ind w:left="5580" w:hanging="180"/>
      </w:pPr>
      <w:rPr>
        <w:rFonts w:hint="default"/>
      </w:rPr>
    </w:lvl>
  </w:abstractNum>
  <w:abstractNum w:abstractNumId="22" w15:restartNumberingAfterBreak="0">
    <w:nsid w:val="6E6B5BB0"/>
    <w:multiLevelType w:val="multilevel"/>
    <w:tmpl w:val="085CF7D2"/>
    <w:lvl w:ilvl="0">
      <w:start w:val="1"/>
      <w:numFmt w:val="decimal"/>
      <w:lvlText w:val="(%1)"/>
      <w:lvlJc w:val="left"/>
      <w:pPr>
        <w:ind w:left="360" w:hanging="360"/>
      </w:pPr>
      <w:rPr>
        <w:rFonts w:hint="default"/>
        <w:color w:val="000000"/>
      </w:rPr>
    </w:lvl>
    <w:lvl w:ilvl="1">
      <w:start w:val="1"/>
      <w:numFmt w:val="lowerLetter"/>
      <w:lvlText w:val="%2."/>
      <w:lvlJc w:val="left"/>
      <w:pPr>
        <w:ind w:left="540" w:hanging="360"/>
      </w:pPr>
      <w:rPr>
        <w:rFonts w:hint="default"/>
      </w:rPr>
    </w:lvl>
    <w:lvl w:ilvl="2">
      <w:start w:val="1"/>
      <w:numFmt w:val="lowerRoman"/>
      <w:lvlText w:val="%3."/>
      <w:lvlJc w:val="right"/>
      <w:pPr>
        <w:ind w:left="1260" w:hanging="18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700" w:hanging="360"/>
      </w:pPr>
      <w:rPr>
        <w:rFonts w:hint="default"/>
      </w:rPr>
    </w:lvl>
    <w:lvl w:ilvl="5">
      <w:start w:val="1"/>
      <w:numFmt w:val="lowerRoman"/>
      <w:lvlText w:val="%6."/>
      <w:lvlJc w:val="right"/>
      <w:pPr>
        <w:ind w:left="3420" w:hanging="180"/>
      </w:pPr>
      <w:rPr>
        <w:rFonts w:hint="default"/>
      </w:rPr>
    </w:lvl>
    <w:lvl w:ilvl="6">
      <w:start w:val="1"/>
      <w:numFmt w:val="decimal"/>
      <w:lvlText w:val="%7."/>
      <w:lvlJc w:val="left"/>
      <w:pPr>
        <w:ind w:left="4140" w:hanging="360"/>
      </w:pPr>
      <w:rPr>
        <w:rFonts w:hint="default"/>
      </w:rPr>
    </w:lvl>
    <w:lvl w:ilvl="7">
      <w:start w:val="1"/>
      <w:numFmt w:val="lowerLetter"/>
      <w:lvlText w:val="%8."/>
      <w:lvlJc w:val="left"/>
      <w:pPr>
        <w:ind w:left="4860" w:hanging="360"/>
      </w:pPr>
      <w:rPr>
        <w:rFonts w:hint="default"/>
      </w:rPr>
    </w:lvl>
    <w:lvl w:ilvl="8">
      <w:start w:val="1"/>
      <w:numFmt w:val="lowerRoman"/>
      <w:lvlText w:val="%9."/>
      <w:lvlJc w:val="right"/>
      <w:pPr>
        <w:ind w:left="5580" w:hanging="180"/>
      </w:pPr>
      <w:rPr>
        <w:rFonts w:hint="default"/>
      </w:rPr>
    </w:lvl>
  </w:abstractNum>
  <w:abstractNum w:abstractNumId="23" w15:restartNumberingAfterBreak="1">
    <w:nsid w:val="77BB0F5D"/>
    <w:multiLevelType w:val="multilevel"/>
    <w:tmpl w:val="4AFE8644"/>
    <w:lvl w:ilvl="0">
      <w:start w:val="1"/>
      <w:numFmt w:val="lowerRoman"/>
      <w:lvlText w:val="%1."/>
      <w:lvlJc w:val="left"/>
      <w:pPr>
        <w:ind w:left="833" w:hanging="360"/>
      </w:pPr>
      <w:rPr>
        <w:rFonts w:hint="default"/>
        <w:b w:val="0"/>
        <w:bCs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4" w15:restartNumberingAfterBreak="0">
    <w:nsid w:val="7DC303C7"/>
    <w:multiLevelType w:val="hybridMultilevel"/>
    <w:tmpl w:val="A3D81B0E"/>
    <w:lvl w:ilvl="0" w:tplc="67EE9D1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23583251">
    <w:abstractNumId w:val="19"/>
  </w:num>
  <w:num w:numId="2" w16cid:durableId="916599207">
    <w:abstractNumId w:val="7"/>
  </w:num>
  <w:num w:numId="3" w16cid:durableId="938174942">
    <w:abstractNumId w:val="17"/>
  </w:num>
  <w:num w:numId="4" w16cid:durableId="22754692">
    <w:abstractNumId w:val="20"/>
  </w:num>
  <w:num w:numId="5" w16cid:durableId="1955357180">
    <w:abstractNumId w:val="11"/>
  </w:num>
  <w:num w:numId="6" w16cid:durableId="683164981">
    <w:abstractNumId w:val="2"/>
  </w:num>
  <w:num w:numId="7" w16cid:durableId="1030952286">
    <w:abstractNumId w:val="9"/>
  </w:num>
  <w:num w:numId="8" w16cid:durableId="1548178490">
    <w:abstractNumId w:val="12"/>
  </w:num>
  <w:num w:numId="9" w16cid:durableId="1374840351">
    <w:abstractNumId w:val="18"/>
  </w:num>
  <w:num w:numId="10" w16cid:durableId="520047786">
    <w:abstractNumId w:val="16"/>
  </w:num>
  <w:num w:numId="11" w16cid:durableId="1977174379">
    <w:abstractNumId w:val="5"/>
  </w:num>
  <w:num w:numId="12" w16cid:durableId="897743450">
    <w:abstractNumId w:val="0"/>
  </w:num>
  <w:num w:numId="13" w16cid:durableId="870193761">
    <w:abstractNumId w:val="8"/>
  </w:num>
  <w:num w:numId="14" w16cid:durableId="943266117">
    <w:abstractNumId w:val="3"/>
  </w:num>
  <w:num w:numId="15" w16cid:durableId="1962034129">
    <w:abstractNumId w:val="4"/>
  </w:num>
  <w:num w:numId="16" w16cid:durableId="717627263">
    <w:abstractNumId w:val="22"/>
  </w:num>
  <w:num w:numId="17" w16cid:durableId="1903101737">
    <w:abstractNumId w:val="21"/>
  </w:num>
  <w:num w:numId="18" w16cid:durableId="1600017448">
    <w:abstractNumId w:val="6"/>
  </w:num>
  <w:num w:numId="19" w16cid:durableId="20467559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6168530">
    <w:abstractNumId w:val="23"/>
  </w:num>
  <w:num w:numId="21" w16cid:durableId="495531498">
    <w:abstractNumId w:val="1"/>
  </w:num>
  <w:num w:numId="22" w16cid:durableId="1356466540">
    <w:abstractNumId w:val="13"/>
  </w:num>
  <w:num w:numId="23" w16cid:durableId="1676565288">
    <w:abstractNumId w:val="14"/>
  </w:num>
  <w:num w:numId="24" w16cid:durableId="607008868">
    <w:abstractNumId w:val="15"/>
  </w:num>
  <w:num w:numId="25" w16cid:durableId="20089730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B7"/>
    <w:rsid w:val="00050760"/>
    <w:rsid w:val="00054A49"/>
    <w:rsid w:val="000640DC"/>
    <w:rsid w:val="00085083"/>
    <w:rsid w:val="0009478D"/>
    <w:rsid w:val="000D09F6"/>
    <w:rsid w:val="001648F8"/>
    <w:rsid w:val="001B09B4"/>
    <w:rsid w:val="001B2296"/>
    <w:rsid w:val="001C1B4A"/>
    <w:rsid w:val="001E1695"/>
    <w:rsid w:val="001F1A33"/>
    <w:rsid w:val="00252A2D"/>
    <w:rsid w:val="002700DA"/>
    <w:rsid w:val="00273109"/>
    <w:rsid w:val="002B269B"/>
    <w:rsid w:val="002B745D"/>
    <w:rsid w:val="002D3096"/>
    <w:rsid w:val="00307076"/>
    <w:rsid w:val="00307795"/>
    <w:rsid w:val="00341878"/>
    <w:rsid w:val="00370D7A"/>
    <w:rsid w:val="003739D6"/>
    <w:rsid w:val="00383144"/>
    <w:rsid w:val="003A2B87"/>
    <w:rsid w:val="003A40C0"/>
    <w:rsid w:val="003C7266"/>
    <w:rsid w:val="003D09F7"/>
    <w:rsid w:val="003E0A07"/>
    <w:rsid w:val="003E2C8E"/>
    <w:rsid w:val="004162F8"/>
    <w:rsid w:val="004534B1"/>
    <w:rsid w:val="004950EF"/>
    <w:rsid w:val="004A3E57"/>
    <w:rsid w:val="004D01FC"/>
    <w:rsid w:val="004D2DCB"/>
    <w:rsid w:val="004E19E2"/>
    <w:rsid w:val="00506375"/>
    <w:rsid w:val="00576CC4"/>
    <w:rsid w:val="00582421"/>
    <w:rsid w:val="00584A14"/>
    <w:rsid w:val="005A0B63"/>
    <w:rsid w:val="005A2AD9"/>
    <w:rsid w:val="005B5C89"/>
    <w:rsid w:val="005C3DB4"/>
    <w:rsid w:val="005E4BE1"/>
    <w:rsid w:val="005F0D5B"/>
    <w:rsid w:val="00622F65"/>
    <w:rsid w:val="006474A6"/>
    <w:rsid w:val="00670DE1"/>
    <w:rsid w:val="0069659D"/>
    <w:rsid w:val="006A44D6"/>
    <w:rsid w:val="006A7D09"/>
    <w:rsid w:val="00703A5C"/>
    <w:rsid w:val="00741457"/>
    <w:rsid w:val="00760B59"/>
    <w:rsid w:val="007873C9"/>
    <w:rsid w:val="0086654D"/>
    <w:rsid w:val="00890244"/>
    <w:rsid w:val="00893CBB"/>
    <w:rsid w:val="008A589C"/>
    <w:rsid w:val="008B4A73"/>
    <w:rsid w:val="008B4FCC"/>
    <w:rsid w:val="008D56ED"/>
    <w:rsid w:val="008F38FA"/>
    <w:rsid w:val="008F3FDD"/>
    <w:rsid w:val="008F5B86"/>
    <w:rsid w:val="00924B3C"/>
    <w:rsid w:val="00940DBE"/>
    <w:rsid w:val="0094631A"/>
    <w:rsid w:val="00982F23"/>
    <w:rsid w:val="00990F4C"/>
    <w:rsid w:val="00992A9A"/>
    <w:rsid w:val="009A20CA"/>
    <w:rsid w:val="009B2B05"/>
    <w:rsid w:val="009C1A94"/>
    <w:rsid w:val="00A53470"/>
    <w:rsid w:val="00A82CC1"/>
    <w:rsid w:val="00AA6EB7"/>
    <w:rsid w:val="00AB7543"/>
    <w:rsid w:val="00AD5316"/>
    <w:rsid w:val="00B37AB3"/>
    <w:rsid w:val="00B45F53"/>
    <w:rsid w:val="00B52CB4"/>
    <w:rsid w:val="00B679D8"/>
    <w:rsid w:val="00B816BB"/>
    <w:rsid w:val="00BB7F06"/>
    <w:rsid w:val="00BC35E6"/>
    <w:rsid w:val="00BD2207"/>
    <w:rsid w:val="00C06BAA"/>
    <w:rsid w:val="00C36DB2"/>
    <w:rsid w:val="00C4284E"/>
    <w:rsid w:val="00C531FB"/>
    <w:rsid w:val="00C55FA8"/>
    <w:rsid w:val="00C921BE"/>
    <w:rsid w:val="00CB4859"/>
    <w:rsid w:val="00CE1E5C"/>
    <w:rsid w:val="00CE2053"/>
    <w:rsid w:val="00D32A1A"/>
    <w:rsid w:val="00D5747E"/>
    <w:rsid w:val="00D73826"/>
    <w:rsid w:val="00D772E4"/>
    <w:rsid w:val="00E84317"/>
    <w:rsid w:val="00E964B2"/>
    <w:rsid w:val="00EA4365"/>
    <w:rsid w:val="00EC18EA"/>
    <w:rsid w:val="00F31C90"/>
    <w:rsid w:val="00F34D47"/>
    <w:rsid w:val="00F437DE"/>
    <w:rsid w:val="00F74900"/>
    <w:rsid w:val="00F80B16"/>
    <w:rsid w:val="00F86428"/>
    <w:rsid w:val="00F968B1"/>
    <w:rsid w:val="00FA2190"/>
    <w:rsid w:val="00FA29B1"/>
    <w:rsid w:val="00FB324C"/>
    <w:rsid w:val="00FC54D4"/>
    <w:rsid w:val="00FD6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E6CD7"/>
  <w15:chartTrackingRefBased/>
  <w15:docId w15:val="{FD708F6E-3D16-4411-9B06-D324858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7543"/>
    <w:pPr>
      <w:widowControl w:val="0"/>
      <w:spacing w:after="0" w:line="240" w:lineRule="auto"/>
    </w:pPr>
    <w:rPr>
      <w:rFonts w:ascii="Courier New" w:eastAsia="Courier New" w:hAnsi="Courier New" w:cs="Courier New"/>
      <w:sz w:val="24"/>
      <w:szCs w:val="24"/>
      <w:lang w:val="ro-RO" w:eastAsia="ro-RO"/>
    </w:rPr>
  </w:style>
  <w:style w:type="paragraph" w:styleId="Heading1">
    <w:name w:val="heading 1"/>
    <w:basedOn w:val="Normal"/>
    <w:next w:val="Normal"/>
    <w:link w:val="Heading1Char"/>
    <w:rsid w:val="00AB7543"/>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link w:val="Heading2Char"/>
    <w:rsid w:val="00AB7543"/>
    <w:pPr>
      <w:keepNext/>
      <w:widowControl/>
      <w:outlineLvl w:val="1"/>
    </w:pPr>
    <w:rPr>
      <w:rFonts w:ascii="Times New Roman" w:eastAsia="Times New Roman" w:hAnsi="Times New Roman" w:cs="Times New Roman"/>
      <w:b/>
      <w:color w:val="000000"/>
      <w:sz w:val="20"/>
      <w:szCs w:val="20"/>
    </w:rPr>
  </w:style>
  <w:style w:type="paragraph" w:styleId="Heading3">
    <w:name w:val="heading 3"/>
    <w:basedOn w:val="Normal"/>
    <w:next w:val="Normal"/>
    <w:link w:val="Heading3Char"/>
    <w:rsid w:val="00AB7543"/>
    <w:pPr>
      <w:keepNext/>
      <w:keepLines/>
      <w:spacing w:before="280" w:after="80"/>
      <w:outlineLvl w:val="2"/>
    </w:pPr>
    <w:rPr>
      <w:b/>
      <w:sz w:val="28"/>
      <w:szCs w:val="28"/>
    </w:rPr>
  </w:style>
  <w:style w:type="paragraph" w:styleId="Heading4">
    <w:name w:val="heading 4"/>
    <w:basedOn w:val="Normal"/>
    <w:next w:val="Normal"/>
    <w:link w:val="Heading4Char"/>
    <w:rsid w:val="00AB7543"/>
    <w:pPr>
      <w:keepNext/>
      <w:keepLines/>
      <w:spacing w:before="40"/>
      <w:outlineLvl w:val="3"/>
    </w:pPr>
    <w:rPr>
      <w:rFonts w:ascii="Calibri" w:eastAsia="Calibri" w:hAnsi="Calibri" w:cs="Calibri"/>
      <w:i/>
      <w:color w:val="2E75B5"/>
    </w:rPr>
  </w:style>
  <w:style w:type="paragraph" w:styleId="Heading5">
    <w:name w:val="heading 5"/>
    <w:basedOn w:val="Normal"/>
    <w:next w:val="Normal"/>
    <w:link w:val="Heading5Char"/>
    <w:rsid w:val="00AB7543"/>
    <w:pPr>
      <w:keepNext/>
      <w:keepLines/>
      <w:spacing w:before="220" w:after="40"/>
      <w:outlineLvl w:val="4"/>
    </w:pPr>
    <w:rPr>
      <w:b/>
      <w:sz w:val="22"/>
      <w:szCs w:val="22"/>
    </w:rPr>
  </w:style>
  <w:style w:type="paragraph" w:styleId="Heading6">
    <w:name w:val="heading 6"/>
    <w:basedOn w:val="Normal"/>
    <w:next w:val="Normal"/>
    <w:link w:val="Heading6Char"/>
    <w:rsid w:val="00AB754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numbered list,OBC Bullet"/>
    <w:basedOn w:val="Normal"/>
    <w:link w:val="ListParagraphChar"/>
    <w:uiPriority w:val="34"/>
    <w:qFormat/>
    <w:rsid w:val="00AA6EB7"/>
    <w:pPr>
      <w:ind w:left="720"/>
      <w:contextualSpacing/>
    </w:pPr>
  </w:style>
  <w:style w:type="paragraph" w:styleId="BalloonText">
    <w:name w:val="Balloon Text"/>
    <w:basedOn w:val="Normal"/>
    <w:link w:val="BalloonTextChar"/>
    <w:uiPriority w:val="99"/>
    <w:semiHidden/>
    <w:unhideWhenUsed/>
    <w:rsid w:val="00252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2D"/>
    <w:rPr>
      <w:rFonts w:ascii="Segoe UI" w:hAnsi="Segoe UI" w:cs="Segoe UI"/>
      <w:sz w:val="18"/>
      <w:szCs w:val="18"/>
    </w:rPr>
  </w:style>
  <w:style w:type="paragraph" w:styleId="Header">
    <w:name w:val="header"/>
    <w:basedOn w:val="Normal"/>
    <w:link w:val="HeaderChar"/>
    <w:uiPriority w:val="99"/>
    <w:unhideWhenUsed/>
    <w:rsid w:val="005A2AD9"/>
    <w:pPr>
      <w:tabs>
        <w:tab w:val="center" w:pos="4680"/>
        <w:tab w:val="right" w:pos="9360"/>
      </w:tabs>
    </w:pPr>
  </w:style>
  <w:style w:type="character" w:customStyle="1" w:styleId="HeaderChar">
    <w:name w:val="Header Char"/>
    <w:basedOn w:val="DefaultParagraphFont"/>
    <w:link w:val="Header"/>
    <w:uiPriority w:val="99"/>
    <w:rsid w:val="005A2AD9"/>
  </w:style>
  <w:style w:type="paragraph" w:styleId="Footer">
    <w:name w:val="footer"/>
    <w:basedOn w:val="Normal"/>
    <w:link w:val="FooterChar"/>
    <w:uiPriority w:val="99"/>
    <w:unhideWhenUsed/>
    <w:rsid w:val="005A2AD9"/>
    <w:pPr>
      <w:tabs>
        <w:tab w:val="center" w:pos="4680"/>
        <w:tab w:val="right" w:pos="9360"/>
      </w:tabs>
    </w:pPr>
  </w:style>
  <w:style w:type="character" w:customStyle="1" w:styleId="FooterChar">
    <w:name w:val="Footer Char"/>
    <w:basedOn w:val="DefaultParagraphFont"/>
    <w:link w:val="Footer"/>
    <w:uiPriority w:val="99"/>
    <w:rsid w:val="005A2AD9"/>
  </w:style>
  <w:style w:type="character" w:customStyle="1" w:styleId="Heading1Char">
    <w:name w:val="Heading 1 Char"/>
    <w:basedOn w:val="DefaultParagraphFont"/>
    <w:link w:val="Heading1"/>
    <w:rsid w:val="00AB7543"/>
    <w:rPr>
      <w:rFonts w:ascii="Calibri" w:eastAsia="Calibri" w:hAnsi="Calibri" w:cs="Calibri"/>
      <w:color w:val="2E75B5"/>
      <w:sz w:val="32"/>
      <w:szCs w:val="32"/>
      <w:lang w:val="ro-RO" w:eastAsia="ro-RO"/>
    </w:rPr>
  </w:style>
  <w:style w:type="character" w:customStyle="1" w:styleId="Heading2Char">
    <w:name w:val="Heading 2 Char"/>
    <w:basedOn w:val="DefaultParagraphFont"/>
    <w:link w:val="Heading2"/>
    <w:rsid w:val="00AB7543"/>
    <w:rPr>
      <w:rFonts w:ascii="Times New Roman" w:eastAsia="Times New Roman" w:hAnsi="Times New Roman" w:cs="Times New Roman"/>
      <w:b/>
      <w:color w:val="000000"/>
      <w:sz w:val="20"/>
      <w:szCs w:val="20"/>
      <w:lang w:val="ro-RO" w:eastAsia="ro-RO"/>
    </w:rPr>
  </w:style>
  <w:style w:type="character" w:customStyle="1" w:styleId="Heading3Char">
    <w:name w:val="Heading 3 Char"/>
    <w:basedOn w:val="DefaultParagraphFont"/>
    <w:link w:val="Heading3"/>
    <w:rsid w:val="00AB7543"/>
    <w:rPr>
      <w:rFonts w:ascii="Courier New" w:eastAsia="Courier New" w:hAnsi="Courier New" w:cs="Courier New"/>
      <w:b/>
      <w:sz w:val="28"/>
      <w:szCs w:val="28"/>
      <w:lang w:val="ro-RO" w:eastAsia="ro-RO"/>
    </w:rPr>
  </w:style>
  <w:style w:type="character" w:customStyle="1" w:styleId="Heading4Char">
    <w:name w:val="Heading 4 Char"/>
    <w:basedOn w:val="DefaultParagraphFont"/>
    <w:link w:val="Heading4"/>
    <w:rsid w:val="00AB7543"/>
    <w:rPr>
      <w:rFonts w:ascii="Calibri" w:eastAsia="Calibri" w:hAnsi="Calibri" w:cs="Calibri"/>
      <w:i/>
      <w:color w:val="2E75B5"/>
      <w:sz w:val="24"/>
      <w:szCs w:val="24"/>
      <w:lang w:val="ro-RO" w:eastAsia="ro-RO"/>
    </w:rPr>
  </w:style>
  <w:style w:type="character" w:customStyle="1" w:styleId="Heading5Char">
    <w:name w:val="Heading 5 Char"/>
    <w:basedOn w:val="DefaultParagraphFont"/>
    <w:link w:val="Heading5"/>
    <w:rsid w:val="00AB7543"/>
    <w:rPr>
      <w:rFonts w:ascii="Courier New" w:eastAsia="Courier New" w:hAnsi="Courier New" w:cs="Courier New"/>
      <w:b/>
      <w:lang w:val="ro-RO" w:eastAsia="ro-RO"/>
    </w:rPr>
  </w:style>
  <w:style w:type="character" w:customStyle="1" w:styleId="Heading6Char">
    <w:name w:val="Heading 6 Char"/>
    <w:basedOn w:val="DefaultParagraphFont"/>
    <w:link w:val="Heading6"/>
    <w:rsid w:val="00AB7543"/>
    <w:rPr>
      <w:rFonts w:ascii="Courier New" w:eastAsia="Courier New" w:hAnsi="Courier New" w:cs="Courier New"/>
      <w:b/>
      <w:sz w:val="20"/>
      <w:szCs w:val="20"/>
      <w:lang w:val="ro-RO" w:eastAsia="ro-RO"/>
    </w:rPr>
  </w:style>
  <w:style w:type="paragraph" w:styleId="Title">
    <w:name w:val="Title"/>
    <w:basedOn w:val="Normal"/>
    <w:next w:val="Normal"/>
    <w:link w:val="TitleChar"/>
    <w:uiPriority w:val="10"/>
    <w:qFormat/>
    <w:rsid w:val="00AB7543"/>
    <w:pPr>
      <w:ind w:left="3130" w:right="3148"/>
      <w:jc w:val="center"/>
    </w:pPr>
    <w:rPr>
      <w:rFonts w:ascii="Cambria" w:eastAsia="Cambria" w:hAnsi="Cambria" w:cs="Cambria"/>
      <w:b/>
      <w:color w:val="000000"/>
      <w:sz w:val="32"/>
      <w:szCs w:val="32"/>
    </w:rPr>
  </w:style>
  <w:style w:type="character" w:customStyle="1" w:styleId="TitleChar">
    <w:name w:val="Title Char"/>
    <w:basedOn w:val="DefaultParagraphFont"/>
    <w:link w:val="Title"/>
    <w:uiPriority w:val="10"/>
    <w:rsid w:val="00AB7543"/>
    <w:rPr>
      <w:rFonts w:ascii="Cambria" w:eastAsia="Cambria" w:hAnsi="Cambria" w:cs="Cambria"/>
      <w:b/>
      <w:color w:val="000000"/>
      <w:sz w:val="32"/>
      <w:szCs w:val="32"/>
      <w:lang w:val="ro-RO" w:eastAsia="ro-RO"/>
    </w:rPr>
  </w:style>
  <w:style w:type="paragraph" w:styleId="Subtitle">
    <w:name w:val="Subtitle"/>
    <w:basedOn w:val="Normal"/>
    <w:next w:val="Normal"/>
    <w:link w:val="SubtitleChar"/>
    <w:rsid w:val="00AB754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B7543"/>
    <w:rPr>
      <w:rFonts w:ascii="Georgia" w:eastAsia="Georgia" w:hAnsi="Georgia" w:cs="Georgia"/>
      <w:i/>
      <w:color w:val="666666"/>
      <w:sz w:val="48"/>
      <w:szCs w:val="48"/>
      <w:lang w:val="ro-RO" w:eastAsia="ro-RO"/>
    </w:rPr>
  </w:style>
  <w:style w:type="paragraph" w:styleId="CommentText">
    <w:name w:val="annotation text"/>
    <w:basedOn w:val="Normal"/>
    <w:link w:val="CommentTextChar"/>
    <w:uiPriority w:val="99"/>
    <w:semiHidden/>
    <w:unhideWhenUsed/>
    <w:rsid w:val="00AB7543"/>
    <w:rPr>
      <w:sz w:val="20"/>
      <w:szCs w:val="20"/>
    </w:rPr>
  </w:style>
  <w:style w:type="character" w:customStyle="1" w:styleId="CommentTextChar">
    <w:name w:val="Comment Text Char"/>
    <w:basedOn w:val="DefaultParagraphFont"/>
    <w:link w:val="CommentText"/>
    <w:uiPriority w:val="99"/>
    <w:semiHidden/>
    <w:rsid w:val="00AB7543"/>
    <w:rPr>
      <w:rFonts w:ascii="Courier New" w:eastAsia="Courier New" w:hAnsi="Courier New" w:cs="Courier New"/>
      <w:sz w:val="20"/>
      <w:szCs w:val="20"/>
      <w:lang w:val="ro-RO" w:eastAsia="ro-RO"/>
    </w:rPr>
  </w:style>
  <w:style w:type="character" w:styleId="CommentReference">
    <w:name w:val="annotation reference"/>
    <w:basedOn w:val="DefaultParagraphFont"/>
    <w:uiPriority w:val="99"/>
    <w:semiHidden/>
    <w:unhideWhenUsed/>
    <w:rsid w:val="00AB7543"/>
    <w:rPr>
      <w:sz w:val="16"/>
      <w:szCs w:val="16"/>
    </w:rPr>
  </w:style>
  <w:style w:type="paragraph" w:styleId="CommentSubject">
    <w:name w:val="annotation subject"/>
    <w:basedOn w:val="CommentText"/>
    <w:next w:val="CommentText"/>
    <w:link w:val="CommentSubjectChar"/>
    <w:uiPriority w:val="99"/>
    <w:semiHidden/>
    <w:unhideWhenUsed/>
    <w:rsid w:val="00AB7543"/>
    <w:rPr>
      <w:b/>
      <w:bCs/>
    </w:rPr>
  </w:style>
  <w:style w:type="character" w:customStyle="1" w:styleId="CommentSubjectChar">
    <w:name w:val="Comment Subject Char"/>
    <w:basedOn w:val="CommentTextChar"/>
    <w:link w:val="CommentSubject"/>
    <w:uiPriority w:val="99"/>
    <w:semiHidden/>
    <w:rsid w:val="00AB7543"/>
    <w:rPr>
      <w:rFonts w:ascii="Courier New" w:eastAsia="Courier New" w:hAnsi="Courier New" w:cs="Courier New"/>
      <w:b/>
      <w:bCs/>
      <w:sz w:val="20"/>
      <w:szCs w:val="20"/>
      <w:lang w:val="ro-RO" w:eastAsia="ro-RO"/>
    </w:rPr>
  </w:style>
  <w:style w:type="paragraph" w:styleId="Revision">
    <w:name w:val="Revision"/>
    <w:hidden/>
    <w:uiPriority w:val="99"/>
    <w:semiHidden/>
    <w:rsid w:val="00AB7543"/>
    <w:pPr>
      <w:spacing w:after="0" w:line="240" w:lineRule="auto"/>
    </w:pPr>
    <w:rPr>
      <w:rFonts w:ascii="Courier New" w:eastAsia="Courier New" w:hAnsi="Courier New" w:cs="Courier New"/>
      <w:sz w:val="24"/>
      <w:szCs w:val="24"/>
      <w:lang w:val="ro-RO" w:eastAsia="ro-RO"/>
    </w:rPr>
  </w:style>
  <w:style w:type="paragraph" w:customStyle="1" w:styleId="Head2-Alin">
    <w:name w:val="Head2-Alin"/>
    <w:basedOn w:val="Normal"/>
    <w:rsid w:val="00AB7543"/>
    <w:pPr>
      <w:widowControl/>
      <w:numPr>
        <w:ilvl w:val="1"/>
      </w:numPr>
      <w:tabs>
        <w:tab w:val="num" w:pos="502"/>
        <w:tab w:val="num" w:pos="2880"/>
      </w:tabs>
      <w:spacing w:before="120" w:after="120"/>
      <w:ind w:left="502" w:hanging="360"/>
      <w:jc w:val="both"/>
    </w:pPr>
    <w:rPr>
      <w:rFonts w:ascii="Trebuchet MS" w:eastAsia="Times New Roman" w:hAnsi="Trebuchet MS" w:cs="Times New Roman"/>
      <w:sz w:val="20"/>
      <w:lang w:eastAsia="en-US"/>
    </w:rPr>
  </w:style>
  <w:style w:type="table" w:styleId="TableGrid">
    <w:name w:val="Table Grid"/>
    <w:basedOn w:val="TableNormal"/>
    <w:uiPriority w:val="59"/>
    <w:rsid w:val="00AB75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AB7543"/>
  </w:style>
  <w:style w:type="paragraph" w:styleId="NoSpacing">
    <w:name w:val="No Spacing"/>
    <w:uiPriority w:val="1"/>
    <w:qFormat/>
    <w:rsid w:val="00AB7543"/>
    <w:pPr>
      <w:widowControl w:val="0"/>
      <w:spacing w:after="0" w:line="240" w:lineRule="auto"/>
    </w:pPr>
    <w:rPr>
      <w:rFonts w:ascii="Courier New" w:eastAsia="Courier New" w:hAnsi="Courier New" w:cs="Courier New"/>
      <w:sz w:val="24"/>
      <w:szCs w:val="24"/>
      <w:lang w:val="ro-RO" w:eastAsia="ro-RO"/>
    </w:rPr>
  </w:style>
  <w:style w:type="paragraph" w:styleId="FootnoteText">
    <w:name w:val="footnote text"/>
    <w:basedOn w:val="Normal"/>
    <w:link w:val="FootnoteTextChar"/>
    <w:uiPriority w:val="99"/>
    <w:semiHidden/>
    <w:unhideWhenUsed/>
    <w:rsid w:val="001C1B4A"/>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C1B4A"/>
    <w:rPr>
      <w:rFonts w:ascii="Times New Roman" w:eastAsia="Times New Roman" w:hAnsi="Times New Roman" w:cs="Times New Roman"/>
      <w:sz w:val="20"/>
      <w:szCs w:val="20"/>
      <w:lang w:val="ro-RO" w:eastAsia="ro-RO"/>
    </w:rPr>
  </w:style>
  <w:style w:type="character" w:styleId="FootnoteReference">
    <w:name w:val="footnote reference"/>
    <w:uiPriority w:val="99"/>
    <w:semiHidden/>
    <w:unhideWhenUsed/>
    <w:rsid w:val="001C1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9104">
      <w:bodyDiv w:val="1"/>
      <w:marLeft w:val="0"/>
      <w:marRight w:val="0"/>
      <w:marTop w:val="0"/>
      <w:marBottom w:val="0"/>
      <w:divBdr>
        <w:top w:val="none" w:sz="0" w:space="0" w:color="auto"/>
        <w:left w:val="none" w:sz="0" w:space="0" w:color="auto"/>
        <w:bottom w:val="none" w:sz="0" w:space="0" w:color="auto"/>
        <w:right w:val="none" w:sz="0" w:space="0" w:color="auto"/>
      </w:divBdr>
    </w:div>
    <w:div w:id="499664329">
      <w:bodyDiv w:val="1"/>
      <w:marLeft w:val="0"/>
      <w:marRight w:val="0"/>
      <w:marTop w:val="0"/>
      <w:marBottom w:val="0"/>
      <w:divBdr>
        <w:top w:val="none" w:sz="0" w:space="0" w:color="auto"/>
        <w:left w:val="none" w:sz="0" w:space="0" w:color="auto"/>
        <w:bottom w:val="none" w:sz="0" w:space="0" w:color="auto"/>
        <w:right w:val="none" w:sz="0" w:space="0" w:color="auto"/>
      </w:divBdr>
    </w:div>
    <w:div w:id="1843666182">
      <w:bodyDiv w:val="1"/>
      <w:marLeft w:val="0"/>
      <w:marRight w:val="0"/>
      <w:marTop w:val="0"/>
      <w:marBottom w:val="0"/>
      <w:divBdr>
        <w:top w:val="none" w:sz="0" w:space="0" w:color="auto"/>
        <w:left w:val="none" w:sz="0" w:space="0" w:color="auto"/>
        <w:bottom w:val="none" w:sz="0" w:space="0" w:color="auto"/>
        <w:right w:val="none" w:sz="0" w:space="0" w:color="auto"/>
      </w:divBdr>
    </w:div>
    <w:div w:id="20325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6536</Words>
  <Characters>37261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Lucia-Daniela RAILEANU</dc:creator>
  <cp:keywords/>
  <dc:description/>
  <cp:lastModifiedBy>doina diaconescu</cp:lastModifiedBy>
  <cp:revision>8</cp:revision>
  <cp:lastPrinted>2022-08-12T12:56:00Z</cp:lastPrinted>
  <dcterms:created xsi:type="dcterms:W3CDTF">2022-11-21T10:26:00Z</dcterms:created>
  <dcterms:modified xsi:type="dcterms:W3CDTF">2022-12-13T19:52:00Z</dcterms:modified>
</cp:coreProperties>
</file>